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A06" w:rsidRDefault="00890A06" w:rsidP="00890A06">
      <w:pPr>
        <w:spacing w:line="240" w:lineRule="auto"/>
        <w:rPr>
          <w:rFonts w:eastAsia="Proxima Nova" w:cs="Proxima Nova"/>
        </w:rPr>
      </w:pPr>
      <w:r>
        <w:rPr>
          <w:rFonts w:eastAsia="Proxima Nova" w:cs="Proxima Nova"/>
        </w:rPr>
        <w:t>Dear ________________________,</w:t>
      </w:r>
      <w:bookmarkStart w:id="0" w:name="_GoBack"/>
      <w:bookmarkEnd w:id="0"/>
    </w:p>
    <w:p w:rsidR="00890A06" w:rsidRDefault="00890A06" w:rsidP="00890A06">
      <w:pPr>
        <w:spacing w:line="240" w:lineRule="auto"/>
        <w:rPr>
          <w:rFonts w:eastAsia="Proxima Nova" w:cs="Proxima Nova"/>
        </w:rPr>
      </w:pPr>
      <w:r>
        <w:rPr>
          <w:rFonts w:eastAsia="Proxima Nova" w:cs="Proxima Nova"/>
        </w:rPr>
        <w:t>We tried reaching out to you on ___________________ by phone, but were unable to connect. We’re writing to let you know that you may be eligible for a new benefit</w:t>
      </w:r>
      <w:r w:rsidR="00E008B2">
        <w:rPr>
          <w:rFonts w:eastAsia="Proxima Nova" w:cs="Proxima Nova"/>
        </w:rPr>
        <w:t xml:space="preserve"> being offered by the Maine Department of Health and Human Services</w:t>
      </w:r>
      <w:r>
        <w:rPr>
          <w:rFonts w:eastAsia="Proxima Nova" w:cs="Proxima Nova"/>
        </w:rPr>
        <w:t xml:space="preserve">: The Limited Family Planning Benefit, which could help you pay for the services you received at </w:t>
      </w:r>
      <w:r w:rsidRPr="00992DBE">
        <w:rPr>
          <w:rFonts w:eastAsia="Proxima Nova" w:cs="Proxima Nova"/>
        </w:rPr>
        <w:softHyphen/>
      </w:r>
      <w:r w:rsidRPr="00992DBE">
        <w:rPr>
          <w:rFonts w:eastAsia="Proxima Nova" w:cs="Proxima Nova"/>
        </w:rPr>
        <w:softHyphen/>
      </w:r>
      <w:r w:rsidRPr="00992DBE">
        <w:rPr>
          <w:rFonts w:eastAsia="Proxima Nova" w:cs="Proxima Nova"/>
        </w:rPr>
        <w:softHyphen/>
      </w:r>
      <w:r w:rsidRPr="00992DBE">
        <w:rPr>
          <w:rFonts w:eastAsia="Proxima Nova" w:cs="Proxima Nova"/>
        </w:rPr>
        <w:softHyphen/>
      </w:r>
      <w:r w:rsidRPr="00992DBE">
        <w:rPr>
          <w:rFonts w:eastAsia="Proxima Nova" w:cs="Proxima Nova"/>
        </w:rPr>
        <w:softHyphen/>
      </w:r>
      <w:r w:rsidRPr="00992DBE">
        <w:rPr>
          <w:rFonts w:eastAsia="Proxima Nova" w:cs="Proxima Nova"/>
        </w:rPr>
        <w:softHyphen/>
      </w:r>
      <w:r w:rsidRPr="00992DBE">
        <w:rPr>
          <w:rFonts w:eastAsia="Proxima Nova" w:cs="Proxima Nova"/>
        </w:rPr>
        <w:softHyphen/>
      </w:r>
      <w:r w:rsidRPr="00992DBE">
        <w:rPr>
          <w:rFonts w:eastAsia="Proxima Nova" w:cs="Proxima Nova"/>
        </w:rPr>
        <w:softHyphen/>
      </w:r>
      <w:r w:rsidRPr="00992DBE">
        <w:rPr>
          <w:rFonts w:eastAsia="Proxima Nova" w:cs="Proxima Nova"/>
        </w:rPr>
        <w:softHyphen/>
      </w:r>
      <w:r w:rsidRPr="00992DBE">
        <w:rPr>
          <w:rFonts w:eastAsia="Proxima Nova" w:cs="Proxima Nova"/>
        </w:rPr>
        <w:softHyphen/>
      </w:r>
      <w:r w:rsidRPr="00992DBE">
        <w:rPr>
          <w:rFonts w:eastAsia="Proxima Nova" w:cs="Proxima Nova"/>
        </w:rPr>
        <w:softHyphen/>
      </w:r>
      <w:r w:rsidRPr="00992DBE">
        <w:rPr>
          <w:rFonts w:eastAsia="Proxima Nova" w:cs="Proxima Nova"/>
        </w:rPr>
        <w:softHyphen/>
      </w:r>
      <w:r w:rsidRPr="00992DBE">
        <w:rPr>
          <w:rFonts w:eastAsia="Proxima Nova" w:cs="Proxima Nova"/>
        </w:rPr>
        <w:softHyphen/>
      </w:r>
      <w:r w:rsidRPr="00992DBE">
        <w:rPr>
          <w:rFonts w:eastAsia="Proxima Nova" w:cs="Proxima Nova"/>
        </w:rPr>
        <w:softHyphen/>
      </w:r>
      <w:r w:rsidRPr="00992DBE">
        <w:rPr>
          <w:rFonts w:eastAsia="Proxima Nova" w:cs="Proxima Nova"/>
        </w:rPr>
        <w:softHyphen/>
      </w:r>
      <w:r w:rsidRPr="00992DBE">
        <w:rPr>
          <w:rFonts w:eastAsia="Proxima Nova" w:cs="Proxima Nova"/>
        </w:rPr>
        <w:softHyphen/>
      </w:r>
      <w:r w:rsidRPr="00992DBE">
        <w:rPr>
          <w:rFonts w:eastAsia="Proxima Nova" w:cs="Proxima Nova"/>
        </w:rPr>
        <w:softHyphen/>
      </w:r>
      <w:r w:rsidRPr="00992DBE">
        <w:rPr>
          <w:rFonts w:eastAsia="Proxima Nova" w:cs="Proxima Nova"/>
        </w:rPr>
        <w:softHyphen/>
      </w:r>
      <w:r w:rsidRPr="00992DBE">
        <w:rPr>
          <w:rFonts w:eastAsia="Proxima Nova" w:cs="Proxima Nova"/>
        </w:rPr>
        <w:softHyphen/>
      </w:r>
      <w:r w:rsidRPr="00992DBE">
        <w:rPr>
          <w:rFonts w:eastAsia="Proxima Nova" w:cs="Proxima Nova"/>
        </w:rPr>
        <w:softHyphen/>
      </w:r>
      <w:r w:rsidRPr="00992DBE">
        <w:rPr>
          <w:rFonts w:eastAsia="Proxima Nova" w:cs="Proxima Nova"/>
        </w:rPr>
        <w:softHyphen/>
      </w:r>
      <w:r w:rsidRPr="00992DBE">
        <w:rPr>
          <w:rFonts w:eastAsia="Proxima Nova" w:cs="Proxima Nova"/>
        </w:rPr>
        <w:softHyphen/>
      </w:r>
      <w:r w:rsidRPr="00992DBE">
        <w:rPr>
          <w:rFonts w:eastAsia="Proxima Nova" w:cs="Proxima Nova"/>
        </w:rPr>
        <w:softHyphen/>
      </w:r>
      <w:r w:rsidRPr="00992DBE">
        <w:rPr>
          <w:rFonts w:eastAsia="Proxima Nova" w:cs="Proxima Nova"/>
        </w:rPr>
        <w:softHyphen/>
      </w:r>
      <w:r w:rsidRPr="00992DBE">
        <w:rPr>
          <w:rFonts w:eastAsia="Proxima Nova" w:cs="Proxima Nova"/>
        </w:rPr>
        <w:softHyphen/>
      </w:r>
      <w:r w:rsidRPr="00992DBE">
        <w:rPr>
          <w:rFonts w:eastAsia="Proxima Nova" w:cs="Proxima Nova"/>
        </w:rPr>
        <w:softHyphen/>
      </w:r>
      <w:r w:rsidRPr="00992DBE">
        <w:rPr>
          <w:rFonts w:eastAsia="Proxima Nova" w:cs="Proxima Nova"/>
        </w:rPr>
        <w:softHyphen/>
      </w:r>
      <w:r w:rsidRPr="00992DBE">
        <w:rPr>
          <w:rFonts w:eastAsia="Proxima Nova" w:cs="Proxima Nova"/>
        </w:rPr>
        <w:softHyphen/>
      </w:r>
      <w:r w:rsidRPr="00E008B2">
        <w:rPr>
          <w:rFonts w:eastAsia="Proxima Nova" w:cs="Proxima Nova"/>
          <w:b/>
          <w:u w:val="single"/>
        </w:rPr>
        <w:t>______________________________________</w:t>
      </w:r>
      <w:proofErr w:type="gramStart"/>
      <w:r w:rsidRPr="00E008B2">
        <w:rPr>
          <w:rFonts w:eastAsia="Proxima Nova" w:cs="Proxima Nova"/>
          <w:b/>
          <w:u w:val="single"/>
        </w:rPr>
        <w:t>_</w:t>
      </w:r>
      <w:r>
        <w:rPr>
          <w:rFonts w:eastAsia="Proxima Nova" w:cs="Proxima Nova"/>
          <w:u w:val="single"/>
        </w:rPr>
        <w:t xml:space="preserve"> </w:t>
      </w:r>
      <w:r>
        <w:rPr>
          <w:rFonts w:eastAsia="Proxima Nova" w:cs="Proxima Nova"/>
        </w:rPr>
        <w:t xml:space="preserve"> on</w:t>
      </w:r>
      <w:proofErr w:type="gramEnd"/>
      <w:r>
        <w:rPr>
          <w:rFonts w:eastAsia="Proxima Nova" w:cs="Proxima Nova"/>
        </w:rPr>
        <w:t xml:space="preserve"> </w:t>
      </w:r>
      <w:r>
        <w:rPr>
          <w:rFonts w:eastAsia="Proxima Nova" w:cs="Proxima Nova"/>
        </w:rPr>
        <w:softHyphen/>
      </w:r>
      <w:r>
        <w:rPr>
          <w:rFonts w:eastAsia="Proxima Nova" w:cs="Proxima Nova"/>
        </w:rPr>
        <w:softHyphen/>
      </w:r>
      <w:r>
        <w:rPr>
          <w:rFonts w:eastAsia="Proxima Nova" w:cs="Proxima Nova"/>
        </w:rPr>
        <w:softHyphen/>
      </w:r>
      <w:r>
        <w:rPr>
          <w:rFonts w:eastAsia="Proxima Nova" w:cs="Proxima Nova"/>
        </w:rPr>
        <w:softHyphen/>
      </w:r>
      <w:r w:rsidRPr="00E008B2">
        <w:rPr>
          <w:rFonts w:eastAsia="Proxima Nova" w:cs="Proxima Nova"/>
          <w:b/>
        </w:rPr>
        <w:t>_________________________.</w:t>
      </w:r>
      <w:r>
        <w:rPr>
          <w:rFonts w:eastAsia="Proxima Nova" w:cs="Proxima Nova"/>
        </w:rPr>
        <w:t xml:space="preserve"> This letter will tell you more about this benefit and how to apply. </w:t>
      </w:r>
    </w:p>
    <w:p w:rsidR="00890A06" w:rsidRDefault="00890A06" w:rsidP="00890A06">
      <w:pPr>
        <w:spacing w:after="0" w:line="240" w:lineRule="auto"/>
        <w:rPr>
          <w:b/>
        </w:rPr>
      </w:pPr>
      <w:r>
        <w:rPr>
          <w:b/>
        </w:rPr>
        <w:t xml:space="preserve">What is the </w:t>
      </w:r>
      <w:proofErr w:type="spellStart"/>
      <w:r>
        <w:rPr>
          <w:b/>
        </w:rPr>
        <w:t>MaineCare</w:t>
      </w:r>
      <w:proofErr w:type="spellEnd"/>
      <w:r>
        <w:rPr>
          <w:b/>
        </w:rPr>
        <w:t xml:space="preserve"> Limited Family Planning Benefit?</w:t>
      </w:r>
    </w:p>
    <w:p w:rsidR="00890A06" w:rsidRPr="00023F0B" w:rsidRDefault="00890A06" w:rsidP="00890A06">
      <w:pPr>
        <w:spacing w:after="0" w:line="240" w:lineRule="auto"/>
        <w:contextualSpacing/>
        <w:rPr>
          <w:sz w:val="16"/>
          <w:szCs w:val="16"/>
        </w:rPr>
      </w:pPr>
    </w:p>
    <w:p w:rsidR="00890A06" w:rsidRDefault="00890A06" w:rsidP="00890A06">
      <w:pPr>
        <w:spacing w:after="0" w:line="240" w:lineRule="auto"/>
        <w:contextualSpacing/>
      </w:pPr>
      <w:r>
        <w:t xml:space="preserve">The Limited Family Planning Benefit is a </w:t>
      </w:r>
      <w:r w:rsidRPr="008A6FD1">
        <w:rPr>
          <w:b/>
        </w:rPr>
        <w:t>limited</w:t>
      </w:r>
      <w:r>
        <w:rPr>
          <w:b/>
        </w:rPr>
        <w:t xml:space="preserve"> </w:t>
      </w:r>
      <w:proofErr w:type="spellStart"/>
      <w:r>
        <w:t>MaineCare</w:t>
      </w:r>
      <w:proofErr w:type="spellEnd"/>
      <w:r>
        <w:t xml:space="preserve"> program that </w:t>
      </w:r>
      <w:r w:rsidRPr="008A6FD1">
        <w:t>offers</w:t>
      </w:r>
      <w:r>
        <w:t xml:space="preserve"> free and confidential family planning services. It is </w:t>
      </w:r>
      <w:r w:rsidRPr="00624BDC">
        <w:rPr>
          <w:u w:val="single"/>
        </w:rPr>
        <w:t>not</w:t>
      </w:r>
      <w:r>
        <w:t xml:space="preserve"> full </w:t>
      </w:r>
      <w:proofErr w:type="spellStart"/>
      <w:r>
        <w:t>MaineCare</w:t>
      </w:r>
      <w:proofErr w:type="spellEnd"/>
      <w:r>
        <w:t xml:space="preserve"> and it is </w:t>
      </w:r>
      <w:r>
        <w:rPr>
          <w:u w:val="single"/>
        </w:rPr>
        <w:t>not</w:t>
      </w:r>
      <w:r>
        <w:t xml:space="preserve"> health insurance. It covers things like:</w:t>
      </w:r>
    </w:p>
    <w:p w:rsidR="00890A06" w:rsidRDefault="00890A06" w:rsidP="00890A06">
      <w:pPr>
        <w:spacing w:after="0" w:line="240" w:lineRule="auto"/>
        <w:contextualSpacing/>
      </w:pPr>
    </w:p>
    <w:p w:rsidR="00890A06" w:rsidRDefault="00890A06" w:rsidP="00890A06">
      <w:pPr>
        <w:pStyle w:val="ListParagraph"/>
        <w:numPr>
          <w:ilvl w:val="0"/>
          <w:numId w:val="2"/>
        </w:numPr>
        <w:spacing w:after="0" w:line="240" w:lineRule="auto"/>
        <w:sectPr w:rsidR="00890A06" w:rsidSect="000825EC">
          <w:headerReference w:type="first" r:id="rId8"/>
          <w:footerReference w:type="first" r:id="rId9"/>
          <w:pgSz w:w="12240" w:h="15840"/>
          <w:pgMar w:top="1152" w:right="720" w:bottom="720" w:left="720" w:header="720" w:footer="720" w:gutter="0"/>
          <w:cols w:space="720"/>
          <w:titlePg/>
          <w:docGrid w:linePitch="360"/>
        </w:sectPr>
      </w:pPr>
    </w:p>
    <w:p w:rsidR="001354BF" w:rsidRDefault="001354BF" w:rsidP="001354BF">
      <w:pPr>
        <w:pStyle w:val="ListParagraph"/>
        <w:numPr>
          <w:ilvl w:val="0"/>
          <w:numId w:val="2"/>
        </w:numPr>
        <w:spacing w:after="0" w:line="240" w:lineRule="auto"/>
      </w:pPr>
      <w:r>
        <w:lastRenderedPageBreak/>
        <w:t>Yearly health checkups for both men and women</w:t>
      </w:r>
    </w:p>
    <w:p w:rsidR="001354BF" w:rsidRDefault="001354BF" w:rsidP="001354BF">
      <w:pPr>
        <w:pStyle w:val="ListParagraph"/>
        <w:numPr>
          <w:ilvl w:val="0"/>
          <w:numId w:val="2"/>
        </w:numPr>
        <w:spacing w:after="0" w:line="240" w:lineRule="auto"/>
      </w:pPr>
      <w:r>
        <w:t>Routine gynecologic exams</w:t>
      </w:r>
    </w:p>
    <w:p w:rsidR="001354BF" w:rsidRDefault="001354BF" w:rsidP="001354BF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All types of birth </w:t>
      </w:r>
      <w:r w:rsidRPr="002A17AF">
        <w:t>control</w:t>
      </w:r>
      <w:r>
        <w:t>, including emergency contraception</w:t>
      </w:r>
    </w:p>
    <w:p w:rsidR="001354BF" w:rsidRDefault="001354BF" w:rsidP="001354BF">
      <w:pPr>
        <w:pStyle w:val="ListParagraph"/>
        <w:numPr>
          <w:ilvl w:val="0"/>
          <w:numId w:val="2"/>
        </w:numPr>
        <w:spacing w:after="0" w:line="240" w:lineRule="auto"/>
      </w:pPr>
      <w:r>
        <w:t>Sterilizations for men and women</w:t>
      </w:r>
    </w:p>
    <w:p w:rsidR="001354BF" w:rsidRDefault="001354BF" w:rsidP="001354BF">
      <w:pPr>
        <w:pStyle w:val="ListParagraph"/>
        <w:numPr>
          <w:ilvl w:val="0"/>
          <w:numId w:val="2"/>
        </w:numPr>
        <w:spacing w:after="0" w:line="240" w:lineRule="auto"/>
      </w:pPr>
      <w:r>
        <w:lastRenderedPageBreak/>
        <w:t>Sexually Transmitted Infection (STI) testing and treatment</w:t>
      </w:r>
    </w:p>
    <w:p w:rsidR="001354BF" w:rsidRDefault="001354BF" w:rsidP="001354BF">
      <w:pPr>
        <w:pStyle w:val="ListParagraph"/>
        <w:numPr>
          <w:ilvl w:val="0"/>
          <w:numId w:val="2"/>
        </w:numPr>
        <w:spacing w:after="0" w:line="240" w:lineRule="auto"/>
      </w:pPr>
      <w:r>
        <w:t>Human Papilloma Virus (HPV) vaccines</w:t>
      </w:r>
    </w:p>
    <w:p w:rsidR="001354BF" w:rsidRDefault="001354BF" w:rsidP="001354BF">
      <w:pPr>
        <w:pStyle w:val="ListParagraph"/>
        <w:numPr>
          <w:ilvl w:val="0"/>
          <w:numId w:val="2"/>
        </w:numPr>
        <w:spacing w:after="0" w:line="240" w:lineRule="auto"/>
      </w:pPr>
      <w:r>
        <w:t>Other reproductive health services</w:t>
      </w:r>
    </w:p>
    <w:p w:rsidR="001354BF" w:rsidRDefault="001354BF" w:rsidP="001354BF">
      <w:pPr>
        <w:spacing w:after="0" w:line="240" w:lineRule="auto"/>
        <w:contextualSpacing/>
      </w:pPr>
    </w:p>
    <w:p w:rsidR="001354BF" w:rsidRDefault="001354BF" w:rsidP="001354BF">
      <w:pPr>
        <w:spacing w:after="0" w:line="240" w:lineRule="auto"/>
        <w:contextualSpacing/>
      </w:pPr>
    </w:p>
    <w:p w:rsidR="00890A06" w:rsidRDefault="00890A06" w:rsidP="00890A06">
      <w:pPr>
        <w:spacing w:after="0" w:line="240" w:lineRule="auto"/>
        <w:sectPr w:rsidR="00890A06" w:rsidSect="008A6FD1">
          <w:type w:val="continuous"/>
          <w:pgSz w:w="12240" w:h="15840"/>
          <w:pgMar w:top="1152" w:right="720" w:bottom="720" w:left="720" w:header="720" w:footer="720" w:gutter="0"/>
          <w:cols w:num="2" w:space="720"/>
          <w:titlePg/>
          <w:docGrid w:linePitch="360"/>
        </w:sectPr>
      </w:pPr>
    </w:p>
    <w:p w:rsidR="00890A06" w:rsidRDefault="00890A06" w:rsidP="00890A06">
      <w:pPr>
        <w:spacing w:after="0" w:line="240" w:lineRule="auto"/>
      </w:pPr>
    </w:p>
    <w:p w:rsidR="00890A06" w:rsidRDefault="00890A06" w:rsidP="00890A06">
      <w:pPr>
        <w:spacing w:after="0" w:line="240" w:lineRule="auto"/>
      </w:pPr>
      <w:r>
        <w:t xml:space="preserve">If you apply and are approved, </w:t>
      </w:r>
      <w:proofErr w:type="spellStart"/>
      <w:r>
        <w:t>MaineCare</w:t>
      </w:r>
      <w:proofErr w:type="spellEnd"/>
      <w:r>
        <w:t xml:space="preserve"> will pay for the qualifying health care services you recently had</w:t>
      </w:r>
      <w:r w:rsidR="00911C5C">
        <w:t xml:space="preserve"> and will </w:t>
      </w:r>
      <w:r>
        <w:t xml:space="preserve">also </w:t>
      </w:r>
      <w:r w:rsidR="00911C5C">
        <w:t xml:space="preserve">cover </w:t>
      </w:r>
      <w:r>
        <w:t xml:space="preserve">these services </w:t>
      </w:r>
      <w:r w:rsidR="00911C5C">
        <w:t xml:space="preserve">for </w:t>
      </w:r>
      <w:r w:rsidR="00FE7B22">
        <w:t>a</w:t>
      </w:r>
      <w:r>
        <w:t xml:space="preserve"> year. </w:t>
      </w:r>
    </w:p>
    <w:p w:rsidR="00890A06" w:rsidRDefault="00890A06" w:rsidP="00890A06">
      <w:pPr>
        <w:spacing w:after="0" w:line="240" w:lineRule="auto"/>
        <w:rPr>
          <w:b/>
        </w:rPr>
      </w:pPr>
    </w:p>
    <w:p w:rsidR="00890A06" w:rsidRPr="000825EC" w:rsidRDefault="00890A06" w:rsidP="00890A06">
      <w:pPr>
        <w:spacing w:after="0" w:line="240" w:lineRule="auto"/>
        <w:rPr>
          <w:b/>
        </w:rPr>
      </w:pPr>
      <w:r>
        <w:rPr>
          <w:b/>
        </w:rPr>
        <w:t xml:space="preserve">How do I know if I qualify for the benefit? </w:t>
      </w:r>
    </w:p>
    <w:p w:rsidR="00890A06" w:rsidRPr="00642273" w:rsidRDefault="00890A06" w:rsidP="00890A06">
      <w:pPr>
        <w:spacing w:after="0" w:line="240" w:lineRule="auto"/>
        <w:rPr>
          <w:sz w:val="16"/>
          <w:szCs w:val="16"/>
        </w:rPr>
      </w:pPr>
    </w:p>
    <w:p w:rsidR="00890A06" w:rsidRDefault="00890A06" w:rsidP="00890A06">
      <w:pPr>
        <w:spacing w:after="0" w:line="240" w:lineRule="auto"/>
      </w:pPr>
      <w:r>
        <w:t xml:space="preserve">To qualify for the Limited Family Planning Benefit: </w:t>
      </w:r>
    </w:p>
    <w:p w:rsidR="00890A06" w:rsidRDefault="00890A06" w:rsidP="00890A06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Your </w:t>
      </w:r>
      <w:r w:rsidRPr="000825EC">
        <w:rPr>
          <w:u w:val="single"/>
        </w:rPr>
        <w:t xml:space="preserve">individual </w:t>
      </w:r>
      <w:r>
        <w:t xml:space="preserve">income (if you are married, only your income counts) before tax needs to be at or below $496 a week. This is the weekly income of someone who earns $2,251/month or $25,808 per year. This is your income only, not including the income of anyone else living in your household.   </w:t>
      </w:r>
    </w:p>
    <w:p w:rsidR="00890A06" w:rsidRDefault="00890A06" w:rsidP="00890A06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 You need to be a Maine resident. </w:t>
      </w:r>
    </w:p>
    <w:p w:rsidR="00890A06" w:rsidRDefault="00890A06" w:rsidP="00890A06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If you are a Legal Permanent Resident, you need to have had this status for at least 5 years in order to be eligible. This 5 year wait does not apply if you have been granted Asylum. </w:t>
      </w:r>
    </w:p>
    <w:p w:rsidR="00890A06" w:rsidRPr="00624BDC" w:rsidRDefault="00890A06" w:rsidP="00890A06">
      <w:pPr>
        <w:spacing w:after="0" w:line="240" w:lineRule="auto"/>
        <w:rPr>
          <w:sz w:val="16"/>
          <w:szCs w:val="16"/>
        </w:rPr>
      </w:pPr>
    </w:p>
    <w:p w:rsidR="00890A06" w:rsidRDefault="00890A06" w:rsidP="00890A06">
      <w:pPr>
        <w:spacing w:after="0" w:line="240" w:lineRule="auto"/>
      </w:pPr>
      <w:r>
        <w:t>If you are not sure if you qualify, please give us a call.</w:t>
      </w:r>
    </w:p>
    <w:p w:rsidR="00890A06" w:rsidRDefault="00890A06" w:rsidP="00890A06">
      <w:pPr>
        <w:spacing w:after="0" w:line="240" w:lineRule="auto"/>
      </w:pPr>
    </w:p>
    <w:p w:rsidR="00890A06" w:rsidRDefault="00890A06" w:rsidP="00890A06">
      <w:pPr>
        <w:spacing w:after="0" w:line="240" w:lineRule="auto"/>
        <w:rPr>
          <w:b/>
        </w:rPr>
      </w:pPr>
      <w:r>
        <w:rPr>
          <w:b/>
        </w:rPr>
        <w:t xml:space="preserve">What if I have </w:t>
      </w:r>
      <w:r w:rsidR="00732768">
        <w:rPr>
          <w:b/>
        </w:rPr>
        <w:t xml:space="preserve">Hospital </w:t>
      </w:r>
      <w:proofErr w:type="spellStart"/>
      <w:r>
        <w:rPr>
          <w:b/>
        </w:rPr>
        <w:t>FreeCare</w:t>
      </w:r>
      <w:proofErr w:type="spellEnd"/>
      <w:r>
        <w:rPr>
          <w:b/>
        </w:rPr>
        <w:t>?</w:t>
      </w:r>
    </w:p>
    <w:p w:rsidR="00732768" w:rsidRPr="002153C6" w:rsidRDefault="00732768" w:rsidP="00732768">
      <w:pPr>
        <w:spacing w:after="0" w:line="240" w:lineRule="auto"/>
        <w:rPr>
          <w:b/>
        </w:rPr>
      </w:pPr>
      <w:r w:rsidRPr="00967548">
        <w:rPr>
          <w:b/>
        </w:rPr>
        <w:t>If you have a card that looks like this with</w:t>
      </w:r>
      <w:r w:rsidR="00CD7A06">
        <w:rPr>
          <w:b/>
        </w:rPr>
        <w:t xml:space="preserve"> your name on it, you have </w:t>
      </w:r>
      <w:proofErr w:type="spellStart"/>
      <w:r w:rsidR="00CD7A06">
        <w:rPr>
          <w:b/>
        </w:rPr>
        <w:t>Free</w:t>
      </w:r>
      <w:r w:rsidRPr="00967548">
        <w:rPr>
          <w:b/>
        </w:rPr>
        <w:t>Care</w:t>
      </w:r>
      <w:proofErr w:type="spellEnd"/>
      <w:r w:rsidRPr="00967548">
        <w:rPr>
          <w:b/>
        </w:rPr>
        <w:t xml:space="preserve"> and it is </w:t>
      </w:r>
      <w:r w:rsidRPr="00ED7396">
        <w:rPr>
          <w:b/>
        </w:rPr>
        <w:t>now requir</w:t>
      </w:r>
      <w:r>
        <w:rPr>
          <w:b/>
        </w:rPr>
        <w:t>ed</w:t>
      </w:r>
      <w:r w:rsidRPr="00ED7396">
        <w:rPr>
          <w:b/>
        </w:rPr>
        <w:t xml:space="preserve"> that you apply for </w:t>
      </w:r>
      <w:r>
        <w:rPr>
          <w:b/>
        </w:rPr>
        <w:t>the Limited Family Planning</w:t>
      </w:r>
      <w:r w:rsidR="00E008B2">
        <w:rPr>
          <w:b/>
        </w:rPr>
        <w:t xml:space="preserve"> </w:t>
      </w:r>
      <w:r>
        <w:rPr>
          <w:b/>
        </w:rPr>
        <w:t>B</w:t>
      </w:r>
      <w:r w:rsidRPr="00ED7396">
        <w:rPr>
          <w:b/>
        </w:rPr>
        <w:t>enefit</w:t>
      </w:r>
      <w:r>
        <w:t>. If you choose not to apply for the Limited Family Planning Benefit, any care that would be eligible had you applied will be your responsibility to pay as</w:t>
      </w:r>
      <w:r w:rsidR="00E008B2">
        <w:t xml:space="preserve"> it will not be covered by </w:t>
      </w:r>
      <w:proofErr w:type="spellStart"/>
      <w:r w:rsidR="00E008B2">
        <w:t>Free</w:t>
      </w:r>
      <w:r>
        <w:t>Care</w:t>
      </w:r>
      <w:proofErr w:type="spellEnd"/>
      <w:r>
        <w:t>.</w:t>
      </w:r>
    </w:p>
    <w:p w:rsidR="00890A06" w:rsidRDefault="00890A06" w:rsidP="00890A06">
      <w:pPr>
        <w:spacing w:after="0" w:line="240" w:lineRule="auto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inline distT="0" distB="0" distL="0" distR="0" wp14:anchorId="7094A484" wp14:editId="11785198">
            <wp:extent cx="2674620" cy="1541753"/>
            <wp:effectExtent l="19050" t="19050" r="11430" b="209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Care.Card.Front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9039" cy="155006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                     </w:t>
      </w:r>
      <w:r>
        <w:rPr>
          <w:noProof/>
          <w:sz w:val="20"/>
          <w:szCs w:val="20"/>
        </w:rPr>
        <w:drawing>
          <wp:inline distT="0" distB="0" distL="0" distR="0" wp14:anchorId="4FDEEE96" wp14:editId="3673DD70">
            <wp:extent cx="2651760" cy="1519966"/>
            <wp:effectExtent l="19050" t="19050" r="15240" b="2349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Care.Card.Back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0298" cy="153632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90A06" w:rsidRPr="00864AA1" w:rsidRDefault="00890A06" w:rsidP="00890A06">
      <w:pPr>
        <w:spacing w:after="0" w:line="240" w:lineRule="auto"/>
        <w:contextualSpacing/>
        <w:rPr>
          <w:b/>
        </w:rPr>
      </w:pPr>
      <w:r>
        <w:rPr>
          <w:b/>
        </w:rPr>
        <w:t xml:space="preserve">How do I apply? </w:t>
      </w:r>
    </w:p>
    <w:p w:rsidR="00890A06" w:rsidRDefault="00890A06" w:rsidP="00890A06">
      <w:pPr>
        <w:spacing w:after="0" w:line="240" w:lineRule="auto"/>
        <w:contextualSpacing/>
      </w:pPr>
    </w:p>
    <w:p w:rsidR="00890A06" w:rsidRDefault="00890A06" w:rsidP="00890A06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 xml:space="preserve">Complete the </w:t>
      </w:r>
      <w:r w:rsidRPr="00F42FA7">
        <w:rPr>
          <w:b/>
        </w:rPr>
        <w:t>Application for Health Insurance</w:t>
      </w:r>
      <w:r>
        <w:rPr>
          <w:b/>
        </w:rPr>
        <w:t xml:space="preserve"> &amp; </w:t>
      </w:r>
      <w:r w:rsidRPr="004E63FA">
        <w:rPr>
          <w:b/>
        </w:rPr>
        <w:t>Author</w:t>
      </w:r>
      <w:r>
        <w:rPr>
          <w:b/>
        </w:rPr>
        <w:t>ization to Release Information C</w:t>
      </w:r>
      <w:r w:rsidRPr="004E63FA">
        <w:rPr>
          <w:b/>
        </w:rPr>
        <w:t xml:space="preserve">onsent </w:t>
      </w:r>
      <w:r>
        <w:rPr>
          <w:b/>
        </w:rPr>
        <w:t>F</w:t>
      </w:r>
      <w:r w:rsidRPr="004E63FA">
        <w:rPr>
          <w:b/>
        </w:rPr>
        <w:t>orm</w:t>
      </w:r>
      <w:r>
        <w:t xml:space="preserve">. </w:t>
      </w:r>
    </w:p>
    <w:p w:rsidR="00890A06" w:rsidRDefault="00890A06" w:rsidP="00890A06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Sign &amp; date the form in 2 places: Section 12 </w:t>
      </w:r>
      <w:r w:rsidRPr="00E646E5">
        <w:rPr>
          <w:u w:val="single"/>
        </w:rPr>
        <w:t>and</w:t>
      </w:r>
      <w:r>
        <w:t xml:space="preserve"> at the bottom of the last page</w:t>
      </w:r>
    </w:p>
    <w:p w:rsidR="00890A06" w:rsidRDefault="00890A06" w:rsidP="00890A06">
      <w:pPr>
        <w:spacing w:after="0" w:line="240" w:lineRule="auto"/>
        <w:ind w:left="360"/>
        <w:contextualSpacing/>
      </w:pPr>
    </w:p>
    <w:p w:rsidR="00890A06" w:rsidRDefault="00890A06" w:rsidP="00890A06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>Provide proof of your income.</w:t>
      </w:r>
    </w:p>
    <w:p w:rsidR="00890A06" w:rsidRPr="00F1632F" w:rsidRDefault="00890A06" w:rsidP="00890A06">
      <w:pPr>
        <w:spacing w:after="0" w:line="240" w:lineRule="auto"/>
        <w:ind w:left="360"/>
        <w:rPr>
          <w:sz w:val="16"/>
          <w:szCs w:val="16"/>
        </w:rPr>
      </w:pPr>
    </w:p>
    <w:p w:rsidR="00890A06" w:rsidRDefault="00890A06" w:rsidP="00890A06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If you get paystubs, send us a copy of all your pay stubs from month of _________________ through your most recent pay period. </w:t>
      </w:r>
    </w:p>
    <w:p w:rsidR="00890A06" w:rsidRDefault="00890A06" w:rsidP="00890A06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If you are self-employed, please send us a copy of your tax return in place of pay stubs. </w:t>
      </w:r>
    </w:p>
    <w:p w:rsidR="00890A06" w:rsidRDefault="00890A06" w:rsidP="00890A06">
      <w:pPr>
        <w:pStyle w:val="ListParagraph"/>
        <w:numPr>
          <w:ilvl w:val="0"/>
          <w:numId w:val="4"/>
        </w:numPr>
        <w:spacing w:after="0" w:line="240" w:lineRule="auto"/>
      </w:pPr>
      <w:r>
        <w:t>You do not need to send income information for anyone else in your household other than yourself.</w:t>
      </w:r>
    </w:p>
    <w:p w:rsidR="00890A06" w:rsidRDefault="00890A06" w:rsidP="00890A06">
      <w:pPr>
        <w:spacing w:after="0" w:line="240" w:lineRule="auto"/>
      </w:pPr>
    </w:p>
    <w:p w:rsidR="00890A06" w:rsidRPr="008A6FD1" w:rsidRDefault="00890A06" w:rsidP="00890A06">
      <w:pPr>
        <w:spacing w:after="0" w:line="240" w:lineRule="auto"/>
        <w:ind w:firstLine="360"/>
        <w:rPr>
          <w:b/>
          <w:i/>
        </w:rPr>
      </w:pPr>
      <w:r w:rsidRPr="008A6FD1">
        <w:rPr>
          <w:b/>
          <w:i/>
        </w:rPr>
        <w:t xml:space="preserve">If you do not have any income, you do not need to send us anything other than the application. </w:t>
      </w:r>
    </w:p>
    <w:p w:rsidR="00890A06" w:rsidRDefault="00890A06" w:rsidP="00890A06">
      <w:pPr>
        <w:pStyle w:val="ListParagraph"/>
        <w:spacing w:after="0" w:line="240" w:lineRule="auto"/>
      </w:pPr>
    </w:p>
    <w:p w:rsidR="00890A06" w:rsidRPr="00FA07C5" w:rsidRDefault="00890A06" w:rsidP="00890A06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>Mail both the application and your proof of income to us in the postage-paid envelope.  We will send your application to the Department of Health and Human Services (DHHS) and follow its progress</w:t>
      </w:r>
      <w:r>
        <w:rPr>
          <w:b/>
        </w:rPr>
        <w:t xml:space="preserve">. </w:t>
      </w:r>
    </w:p>
    <w:p w:rsidR="00890A06" w:rsidRPr="00D840AD" w:rsidRDefault="00890A06" w:rsidP="00890A06">
      <w:pPr>
        <w:spacing w:after="0" w:line="240" w:lineRule="auto"/>
        <w:contextualSpacing/>
        <w:rPr>
          <w:sz w:val="16"/>
          <w:szCs w:val="16"/>
        </w:rPr>
      </w:pPr>
    </w:p>
    <w:p w:rsidR="00890A06" w:rsidRPr="00C92D0F" w:rsidRDefault="00890A06" w:rsidP="00890A06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</w:t>
      </w:r>
    </w:p>
    <w:p w:rsidR="00890A06" w:rsidRDefault="00890A06" w:rsidP="00890A06">
      <w:pPr>
        <w:spacing w:after="0" w:line="240" w:lineRule="auto"/>
        <w:contextualSpacing/>
      </w:pPr>
      <w:r>
        <w:t xml:space="preserve">Your application will be reviewed by DHHS.  If you are found eligible for this benefit, an award letter with a </w:t>
      </w:r>
      <w:r w:rsidR="00992DBE">
        <w:t>white</w:t>
      </w:r>
      <w:r>
        <w:t xml:space="preserve"> </w:t>
      </w:r>
      <w:proofErr w:type="spellStart"/>
      <w:r>
        <w:t>MaineCare</w:t>
      </w:r>
      <w:proofErr w:type="spellEnd"/>
      <w:r>
        <w:t xml:space="preserve"> card will be mailed to you</w:t>
      </w:r>
      <w:r w:rsidR="004B6FD8">
        <w:t xml:space="preserve"> -- </w:t>
      </w:r>
      <w:r w:rsidR="00CD7A06">
        <w:t>show this card at check-in</w:t>
      </w:r>
      <w:r w:rsidR="004B6FD8">
        <w:t xml:space="preserve"> when you go to the doctor</w:t>
      </w:r>
      <w:r w:rsidR="00CD7A06">
        <w:t xml:space="preserve">. </w:t>
      </w:r>
      <w:r w:rsidR="00992DBE">
        <w:t xml:space="preserve">Please note: this is a limited </w:t>
      </w:r>
      <w:proofErr w:type="spellStart"/>
      <w:r w:rsidR="00992DBE">
        <w:t>MaineCare</w:t>
      </w:r>
      <w:proofErr w:type="spellEnd"/>
      <w:r w:rsidR="00992DBE">
        <w:t xml:space="preserve"> benefit for care related to sexual and reproductive health. It is not full </w:t>
      </w:r>
      <w:proofErr w:type="spellStart"/>
      <w:r w:rsidR="00992DBE">
        <w:t>MaineCare</w:t>
      </w:r>
      <w:proofErr w:type="spellEnd"/>
      <w:r w:rsidR="00992DBE">
        <w:t xml:space="preserve"> coverage, and does not meet the Affordable Care Act requirement to have health insurance. </w:t>
      </w:r>
    </w:p>
    <w:p w:rsidR="00890A06" w:rsidRPr="00D814EE" w:rsidRDefault="00890A06" w:rsidP="00890A06">
      <w:pPr>
        <w:spacing w:after="0" w:line="240" w:lineRule="auto"/>
      </w:pPr>
    </w:p>
    <w:p w:rsidR="00890A06" w:rsidRPr="00BA4C81" w:rsidRDefault="00890A06" w:rsidP="00890A06">
      <w:pPr>
        <w:spacing w:after="0" w:line="240" w:lineRule="auto"/>
        <w:rPr>
          <w:sz w:val="16"/>
          <w:szCs w:val="16"/>
        </w:rPr>
      </w:pPr>
    </w:p>
    <w:p w:rsidR="00890A06" w:rsidRDefault="00890A06" w:rsidP="00890A06">
      <w:pPr>
        <w:spacing w:after="0" w:line="240" w:lineRule="auto"/>
      </w:pPr>
      <w:r>
        <w:t xml:space="preserve">If you have any questions about the Limited Family Planning Benefit or need help filling out the enclosed application, please call us at 662-7957 or 662-7947. </w:t>
      </w:r>
    </w:p>
    <w:p w:rsidR="00890A06" w:rsidRPr="00BA4C81" w:rsidRDefault="00890A06" w:rsidP="00890A06">
      <w:pPr>
        <w:spacing w:after="0" w:line="240" w:lineRule="auto"/>
        <w:rPr>
          <w:sz w:val="16"/>
          <w:szCs w:val="16"/>
        </w:rPr>
      </w:pPr>
    </w:p>
    <w:p w:rsidR="00890A06" w:rsidRDefault="00890A06" w:rsidP="00890A06">
      <w:pPr>
        <w:spacing w:after="0" w:line="240" w:lineRule="auto"/>
      </w:pPr>
      <w:r>
        <w:t>Sincerely,</w:t>
      </w:r>
    </w:p>
    <w:p w:rsidR="00890A06" w:rsidRDefault="00890A06" w:rsidP="00890A06">
      <w:pPr>
        <w:spacing w:after="0" w:line="240" w:lineRule="auto"/>
      </w:pPr>
      <w:r>
        <w:t>Kathy Pipkin</w:t>
      </w:r>
    </w:p>
    <w:p w:rsidR="00911C5C" w:rsidRDefault="00911C5C" w:rsidP="00890A06">
      <w:pPr>
        <w:spacing w:after="0" w:line="240" w:lineRule="auto"/>
      </w:pPr>
      <w:r>
        <w:t>Coverage Coordinator</w:t>
      </w:r>
    </w:p>
    <w:p w:rsidR="00890A06" w:rsidRDefault="00890A06" w:rsidP="00890A06">
      <w:pPr>
        <w:spacing w:after="0" w:line="240" w:lineRule="auto"/>
      </w:pPr>
      <w:r>
        <w:t>MaineHealth</w:t>
      </w:r>
      <w:r w:rsidR="00E008B2">
        <w:t xml:space="preserve"> Access to Care</w:t>
      </w:r>
    </w:p>
    <w:p w:rsidR="006A666B" w:rsidRDefault="006A666B" w:rsidP="00890A06">
      <w:pPr>
        <w:spacing w:line="240" w:lineRule="auto"/>
      </w:pPr>
    </w:p>
    <w:sectPr w:rsidR="006A666B" w:rsidSect="008A6FD1">
      <w:type w:val="continuous"/>
      <w:pgSz w:w="12240" w:h="15840"/>
      <w:pgMar w:top="1152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21F" w:rsidRDefault="00732768">
      <w:pPr>
        <w:spacing w:after="0" w:line="240" w:lineRule="auto"/>
      </w:pPr>
      <w:r>
        <w:separator/>
      </w:r>
    </w:p>
  </w:endnote>
  <w:endnote w:type="continuationSeparator" w:id="0">
    <w:p w:rsidR="00CD021F" w:rsidRDefault="00732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 Nova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066" w:rsidRPr="00A079A4" w:rsidRDefault="00890A06" w:rsidP="00125066">
    <w:pPr>
      <w:pStyle w:val="Footer"/>
      <w:jc w:val="right"/>
      <w:rPr>
        <w:i/>
      </w:rPr>
    </w:pPr>
    <w:r w:rsidRPr="00A079A4">
      <w:rPr>
        <w:i/>
      </w:rPr>
      <w:t xml:space="preserve">Please turn over </w:t>
    </w:r>
    <w:r w:rsidRPr="00A079A4">
      <w:rPr>
        <w:i/>
      </w:rPr>
      <w:sym w:font="Wingdings" w:char="F0E0"/>
    </w:r>
  </w:p>
  <w:p w:rsidR="00125066" w:rsidRDefault="001A46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21F" w:rsidRDefault="00732768">
      <w:pPr>
        <w:spacing w:after="0" w:line="240" w:lineRule="auto"/>
      </w:pPr>
      <w:r>
        <w:separator/>
      </w:r>
    </w:p>
  </w:footnote>
  <w:footnote w:type="continuationSeparator" w:id="0">
    <w:p w:rsidR="00CD021F" w:rsidRDefault="00732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7A3" w:rsidRDefault="00890A06" w:rsidP="003B67A3">
    <w:pPr>
      <w:jc w:val="center"/>
      <w:rPr>
        <w:szCs w:val="24"/>
      </w:rPr>
    </w:pPr>
    <w:r w:rsidRPr="00373BAD">
      <w:rPr>
        <w:noProof/>
      </w:rPr>
      <w:drawing>
        <wp:inline distT="114300" distB="114300" distL="114300" distR="114300" wp14:anchorId="46AAA254" wp14:editId="1B224569">
          <wp:extent cx="2466975" cy="323850"/>
          <wp:effectExtent l="0" t="0" r="9525" b="0"/>
          <wp:docPr id="5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89191" cy="32676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B67A3" w:rsidRPr="00AB038A" w:rsidRDefault="00890A06" w:rsidP="003B67A3">
    <w:pPr>
      <w:spacing w:after="0" w:line="240" w:lineRule="auto"/>
      <w:contextualSpacing/>
      <w:jc w:val="center"/>
      <w:rPr>
        <w:b/>
      </w:rPr>
    </w:pPr>
    <w:r>
      <w:rPr>
        <w:b/>
      </w:rPr>
      <w:t xml:space="preserve">The </w:t>
    </w:r>
    <w:proofErr w:type="spellStart"/>
    <w:r>
      <w:rPr>
        <w:b/>
      </w:rPr>
      <w:t>MaineCare</w:t>
    </w:r>
    <w:proofErr w:type="spellEnd"/>
    <w:r>
      <w:rPr>
        <w:b/>
      </w:rPr>
      <w:t xml:space="preserve"> Limited Family Planning Benefit</w:t>
    </w:r>
  </w:p>
  <w:p w:rsidR="003B67A3" w:rsidRDefault="001A46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B14E4"/>
    <w:multiLevelType w:val="hybridMultilevel"/>
    <w:tmpl w:val="44141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A73DD"/>
    <w:multiLevelType w:val="hybridMultilevel"/>
    <w:tmpl w:val="254AD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C85536"/>
    <w:multiLevelType w:val="hybridMultilevel"/>
    <w:tmpl w:val="A5005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7F613D"/>
    <w:multiLevelType w:val="hybridMultilevel"/>
    <w:tmpl w:val="47B42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3F7B3A"/>
    <w:multiLevelType w:val="hybridMultilevel"/>
    <w:tmpl w:val="4C28F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A06"/>
    <w:rsid w:val="001354BF"/>
    <w:rsid w:val="001A462B"/>
    <w:rsid w:val="004B6FD8"/>
    <w:rsid w:val="00642273"/>
    <w:rsid w:val="006A666B"/>
    <w:rsid w:val="00732768"/>
    <w:rsid w:val="00890A06"/>
    <w:rsid w:val="00911C5C"/>
    <w:rsid w:val="00967548"/>
    <w:rsid w:val="00992DBE"/>
    <w:rsid w:val="00CD021F"/>
    <w:rsid w:val="00CD7A06"/>
    <w:rsid w:val="00E008B2"/>
    <w:rsid w:val="00FE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A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0A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0A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A06"/>
  </w:style>
  <w:style w:type="paragraph" w:styleId="Footer">
    <w:name w:val="footer"/>
    <w:basedOn w:val="Normal"/>
    <w:link w:val="FooterChar"/>
    <w:uiPriority w:val="99"/>
    <w:unhideWhenUsed/>
    <w:rsid w:val="00890A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A06"/>
  </w:style>
  <w:style w:type="paragraph" w:styleId="BalloonText">
    <w:name w:val="Balloon Text"/>
    <w:basedOn w:val="Normal"/>
    <w:link w:val="BalloonTextChar"/>
    <w:uiPriority w:val="99"/>
    <w:semiHidden/>
    <w:unhideWhenUsed/>
    <w:rsid w:val="00890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A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A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0A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0A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A06"/>
  </w:style>
  <w:style w:type="paragraph" w:styleId="Footer">
    <w:name w:val="footer"/>
    <w:basedOn w:val="Normal"/>
    <w:link w:val="FooterChar"/>
    <w:uiPriority w:val="99"/>
    <w:unhideWhenUsed/>
    <w:rsid w:val="00890A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A06"/>
  </w:style>
  <w:style w:type="paragraph" w:styleId="BalloonText">
    <w:name w:val="Balloon Text"/>
    <w:basedOn w:val="Normal"/>
    <w:link w:val="BalloonTextChar"/>
    <w:uiPriority w:val="99"/>
    <w:semiHidden/>
    <w:unhideWhenUsed/>
    <w:rsid w:val="00890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A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573</Words>
  <Characters>3271</Characters>
  <Application>Microsoft Office Word</Application>
  <DocSecurity>0</DocSecurity>
  <Lines>27</Lines>
  <Paragraphs>7</Paragraphs>
  <ScaleCrop>false</ScaleCrop>
  <Company>MaineHealth</Company>
  <LinksUpToDate>false</LinksUpToDate>
  <CharactersWithSpaces>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Brittney A. Gaudet</dc:creator>
  <cp:lastModifiedBy>Kathleen Pipkin</cp:lastModifiedBy>
  <cp:revision>12</cp:revision>
  <dcterms:created xsi:type="dcterms:W3CDTF">2017-06-09T14:07:00Z</dcterms:created>
  <dcterms:modified xsi:type="dcterms:W3CDTF">2017-08-15T12:30:00Z</dcterms:modified>
</cp:coreProperties>
</file>