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E7DF" w14:textId="700DC6DB" w:rsidR="00437B95" w:rsidRPr="008D6295" w:rsidRDefault="007975B7" w:rsidP="00425CEC">
      <w:pPr>
        <w:pStyle w:val="Title"/>
        <w:jc w:val="center"/>
        <w:rPr>
          <w:sz w:val="40"/>
          <w:szCs w:val="40"/>
        </w:rPr>
      </w:pPr>
      <w:bookmarkStart w:id="0" w:name="_Hlk129158940"/>
      <w:r>
        <w:rPr>
          <w:sz w:val="40"/>
          <w:szCs w:val="40"/>
        </w:rPr>
        <w:t xml:space="preserve">Health Center Stories </w:t>
      </w:r>
      <w:r w:rsidR="00524775">
        <w:rPr>
          <w:sz w:val="40"/>
          <w:szCs w:val="40"/>
        </w:rPr>
        <w:t>Guidance</w:t>
      </w:r>
    </w:p>
    <w:bookmarkEnd w:id="0"/>
    <w:p w14:paraId="62874600" w14:textId="77777777" w:rsidR="009F03CA" w:rsidRDefault="009F03CA" w:rsidP="00425CEC">
      <w:pPr>
        <w:pStyle w:val="Heading1"/>
        <w:spacing w:before="0" w:line="240" w:lineRule="auto"/>
        <w:rPr>
          <w:rFonts w:asciiTheme="minorHAnsi" w:eastAsiaTheme="minorHAnsi" w:hAnsiTheme="minorHAnsi" w:cstheme="minorBidi"/>
          <w:color w:val="auto"/>
          <w:sz w:val="22"/>
          <w:szCs w:val="22"/>
        </w:rPr>
      </w:pPr>
    </w:p>
    <w:p w14:paraId="71203BCA" w14:textId="1CBBE8A0" w:rsidR="0030487B" w:rsidRDefault="009C7395" w:rsidP="00425CEC">
      <w:pPr>
        <w:pStyle w:val="Heading1"/>
        <w:numPr>
          <w:ilvl w:val="0"/>
          <w:numId w:val="21"/>
        </w:numPr>
        <w:spacing w:before="0" w:line="240" w:lineRule="auto"/>
        <w:rPr>
          <w:sz w:val="26"/>
          <w:szCs w:val="26"/>
        </w:rPr>
      </w:pPr>
      <w:r>
        <w:rPr>
          <w:sz w:val="26"/>
          <w:szCs w:val="26"/>
        </w:rPr>
        <w:t>Health Center Stories Project</w:t>
      </w:r>
    </w:p>
    <w:p w14:paraId="544FE269" w14:textId="77777777" w:rsidR="00840AE2" w:rsidRDefault="00840AE2" w:rsidP="00425CEC">
      <w:pPr>
        <w:spacing w:after="0" w:line="240" w:lineRule="auto"/>
      </w:pPr>
    </w:p>
    <w:p w14:paraId="63017B77" w14:textId="339A5A90" w:rsidR="00840AE2" w:rsidRDefault="00C226B8" w:rsidP="00425CEC">
      <w:pPr>
        <w:spacing w:after="0" w:line="240" w:lineRule="auto"/>
      </w:pPr>
      <w:r>
        <w:t xml:space="preserve">Health Center Program </w:t>
      </w:r>
      <w:r w:rsidR="00BD2A23">
        <w:t>award recipients</w:t>
      </w:r>
      <w:r>
        <w:t xml:space="preserve"> do phenomenal work in their communities</w:t>
      </w:r>
      <w:r w:rsidR="00513B20">
        <w:t>,</w:t>
      </w:r>
      <w:r>
        <w:t xml:space="preserve"> and </w:t>
      </w:r>
      <w:r w:rsidR="002F59E1">
        <w:t>the Bureau of Primary Health Care</w:t>
      </w:r>
      <w:r>
        <w:t xml:space="preserve"> want</w:t>
      </w:r>
      <w:r w:rsidR="00513B20">
        <w:t>s</w:t>
      </w:r>
      <w:r>
        <w:t xml:space="preserve"> to </w:t>
      </w:r>
      <w:r w:rsidR="00840AE2">
        <w:t>share</w:t>
      </w:r>
      <w:r>
        <w:t xml:space="preserve"> </w:t>
      </w:r>
      <w:r w:rsidR="001D514F">
        <w:t xml:space="preserve">information about </w:t>
      </w:r>
      <w:r>
        <w:t xml:space="preserve">their </w:t>
      </w:r>
      <w:r w:rsidR="00840AE2">
        <w:t>efforts</w:t>
      </w:r>
      <w:r w:rsidR="00513B20">
        <w:t>!</w:t>
      </w:r>
      <w:r>
        <w:t xml:space="preserve"> We post stories on our </w:t>
      </w:r>
      <w:hyperlink r:id="rId13" w:history="1">
        <w:r w:rsidRPr="00C226B8">
          <w:rPr>
            <w:rStyle w:val="Hyperlink"/>
          </w:rPr>
          <w:t>Health Center Stories webpage</w:t>
        </w:r>
      </w:hyperlink>
      <w:r>
        <w:t xml:space="preserve"> and share shorter versions on HRSA’s social media </w:t>
      </w:r>
      <w:r w:rsidR="002F59E1">
        <w:t>accounts</w:t>
      </w:r>
      <w:r>
        <w:t>,</w:t>
      </w:r>
      <w:r w:rsidR="00513B20">
        <w:t xml:space="preserve"> through our newsletters,</w:t>
      </w:r>
      <w:r>
        <w:t xml:space="preserve"> </w:t>
      </w:r>
      <w:r w:rsidR="009C7395">
        <w:t>in</w:t>
      </w:r>
      <w:r w:rsidR="00840AE2">
        <w:t xml:space="preserve"> </w:t>
      </w:r>
      <w:r>
        <w:t>webinars,</w:t>
      </w:r>
      <w:r w:rsidR="00840AE2">
        <w:t xml:space="preserve"> </w:t>
      </w:r>
      <w:r w:rsidR="009C7395">
        <w:t>during</w:t>
      </w:r>
      <w:r w:rsidR="00840AE2">
        <w:t xml:space="preserve"> </w:t>
      </w:r>
      <w:r>
        <w:t>presentations at conferences</w:t>
      </w:r>
      <w:r w:rsidR="00450AEC">
        <w:t xml:space="preserve"> and other places as space allows</w:t>
      </w:r>
      <w:r>
        <w:t xml:space="preserve">. </w:t>
      </w:r>
    </w:p>
    <w:p w14:paraId="1386952B" w14:textId="77777777" w:rsidR="00425CEC" w:rsidRPr="00DA569B" w:rsidRDefault="00425CEC" w:rsidP="00425CEC">
      <w:pPr>
        <w:spacing w:after="0" w:line="240" w:lineRule="auto"/>
      </w:pPr>
    </w:p>
    <w:p w14:paraId="78CCDFD1" w14:textId="7F29CEA9" w:rsidR="00840AE2" w:rsidRDefault="00974A99" w:rsidP="00425CEC">
      <w:pPr>
        <w:pStyle w:val="Heading1"/>
        <w:numPr>
          <w:ilvl w:val="0"/>
          <w:numId w:val="21"/>
        </w:numPr>
        <w:spacing w:before="0" w:line="240" w:lineRule="auto"/>
        <w:rPr>
          <w:sz w:val="26"/>
          <w:szCs w:val="26"/>
        </w:rPr>
      </w:pPr>
      <w:r>
        <w:rPr>
          <w:sz w:val="26"/>
          <w:szCs w:val="26"/>
        </w:rPr>
        <w:t>Aspects of a Strong Story</w:t>
      </w:r>
    </w:p>
    <w:p w14:paraId="5B4C2AA1" w14:textId="77777777" w:rsidR="00425CEC" w:rsidRDefault="00425CEC" w:rsidP="00425CEC">
      <w:pPr>
        <w:spacing w:after="0" w:line="240" w:lineRule="auto"/>
      </w:pPr>
    </w:p>
    <w:p w14:paraId="6A4BC1DF" w14:textId="2C067058" w:rsidR="007975B7" w:rsidRDefault="002F59E1" w:rsidP="00425CEC">
      <w:pPr>
        <w:spacing w:after="0" w:line="240" w:lineRule="auto"/>
      </w:pPr>
      <w:r>
        <w:t xml:space="preserve">BPHC welcomes </w:t>
      </w:r>
      <w:r w:rsidR="009C7395">
        <w:t>stor</w:t>
      </w:r>
      <w:r w:rsidR="00513B20">
        <w:t>y ideas</w:t>
      </w:r>
      <w:r w:rsidR="009C7395">
        <w:t xml:space="preserve"> </w:t>
      </w:r>
      <w:r>
        <w:t>that you</w:t>
      </w:r>
      <w:r w:rsidR="009C7395">
        <w:t xml:space="preserve"> find </w:t>
      </w:r>
      <w:r w:rsidR="00513B20">
        <w:t xml:space="preserve">particularly </w:t>
      </w:r>
      <w:r w:rsidR="009C7395">
        <w:t xml:space="preserve">interesting </w:t>
      </w:r>
      <w:r w:rsidR="00E926CE">
        <w:t>or noteworthy</w:t>
      </w:r>
      <w:r>
        <w:t xml:space="preserve">.  </w:t>
      </w:r>
      <w:r w:rsidR="009C7395">
        <w:t xml:space="preserve"> </w:t>
      </w:r>
      <w:r w:rsidR="003C3808">
        <w:t>P</w:t>
      </w:r>
      <w:r w:rsidR="009C7395">
        <w:t xml:space="preserve">lease especially </w:t>
      </w:r>
      <w:r w:rsidR="00840AE2">
        <w:t>consider s</w:t>
      </w:r>
      <w:r>
        <w:t>ending us</w:t>
      </w:r>
      <w:r w:rsidR="00840AE2">
        <w:t xml:space="preserve"> a</w:t>
      </w:r>
      <w:r w:rsidR="00513B20">
        <w:t xml:space="preserve"> lead </w:t>
      </w:r>
      <w:r w:rsidR="00840AE2">
        <w:t xml:space="preserve">if you come across </w:t>
      </w:r>
      <w:r w:rsidR="00F5642E">
        <w:t xml:space="preserve">any of </w:t>
      </w:r>
      <w:r w:rsidR="00840AE2">
        <w:t>the following:</w:t>
      </w:r>
    </w:p>
    <w:p w14:paraId="003F92BF" w14:textId="77777777" w:rsidR="00431436" w:rsidRDefault="00431436" w:rsidP="00425CEC">
      <w:pPr>
        <w:spacing w:after="0" w:line="240" w:lineRule="auto"/>
      </w:pPr>
    </w:p>
    <w:p w14:paraId="67F1ABAC" w14:textId="77777777" w:rsidR="00513B20" w:rsidRDefault="00513B20" w:rsidP="00513B20">
      <w:pPr>
        <w:pStyle w:val="ListParagraph"/>
        <w:numPr>
          <w:ilvl w:val="0"/>
          <w:numId w:val="45"/>
        </w:numPr>
        <w:spacing w:after="0" w:line="240" w:lineRule="auto"/>
      </w:pPr>
      <w:r>
        <w:t>A particularly innovative idea</w:t>
      </w:r>
    </w:p>
    <w:p w14:paraId="7F6A8DE5" w14:textId="77777777" w:rsidR="00513B20" w:rsidRDefault="00513B20" w:rsidP="00513B20">
      <w:pPr>
        <w:pStyle w:val="ListParagraph"/>
        <w:numPr>
          <w:ilvl w:val="0"/>
          <w:numId w:val="45"/>
        </w:numPr>
        <w:spacing w:after="0" w:line="240" w:lineRule="auto"/>
      </w:pPr>
      <w:r>
        <w:t>An impressive success metric</w:t>
      </w:r>
    </w:p>
    <w:p w14:paraId="63DC8490" w14:textId="1AFBC6E8" w:rsidR="007975B7" w:rsidRDefault="00840AE2" w:rsidP="007975B7">
      <w:pPr>
        <w:pStyle w:val="ListParagraph"/>
        <w:numPr>
          <w:ilvl w:val="0"/>
          <w:numId w:val="45"/>
        </w:numPr>
        <w:spacing w:after="0" w:line="240" w:lineRule="auto"/>
      </w:pPr>
      <w:r>
        <w:t>A quote from a patient or staff membe</w:t>
      </w:r>
      <w:r w:rsidR="007975B7">
        <w:t>r</w:t>
      </w:r>
    </w:p>
    <w:p w14:paraId="0F2653C3" w14:textId="1B29A449" w:rsidR="002A0F83" w:rsidRDefault="002A0F83" w:rsidP="00425CEC">
      <w:pPr>
        <w:pStyle w:val="ListParagraph"/>
        <w:numPr>
          <w:ilvl w:val="0"/>
          <w:numId w:val="45"/>
        </w:numPr>
        <w:spacing w:after="0" w:line="240" w:lineRule="auto"/>
      </w:pPr>
      <w:r>
        <w:t>A</w:t>
      </w:r>
      <w:r w:rsidRPr="002A0F83">
        <w:t xml:space="preserve"> high priority</w:t>
      </w:r>
      <w:r>
        <w:t xml:space="preserve"> for </w:t>
      </w:r>
      <w:r w:rsidR="002F59E1">
        <w:t>BPHC</w:t>
      </w:r>
      <w:r>
        <w:t xml:space="preserve"> (</w:t>
      </w:r>
      <w:r w:rsidR="00D74AEC">
        <w:t>e.g.,</w:t>
      </w:r>
      <w:r w:rsidR="002F59E1">
        <w:t xml:space="preserve"> mental health, maternal health,</w:t>
      </w:r>
      <w:r>
        <w:t xml:space="preserve"> pediatric </w:t>
      </w:r>
      <w:r w:rsidR="002F59E1">
        <w:t>vaccinations, etc.</w:t>
      </w:r>
      <w:r>
        <w:t>)</w:t>
      </w:r>
    </w:p>
    <w:p w14:paraId="117E3633" w14:textId="2B05DCFE" w:rsidR="005A6788" w:rsidRDefault="005A6788" w:rsidP="005A6788">
      <w:pPr>
        <w:pStyle w:val="ListParagraph"/>
        <w:numPr>
          <w:ilvl w:val="0"/>
          <w:numId w:val="45"/>
        </w:numPr>
        <w:spacing w:after="0" w:line="240" w:lineRule="auto"/>
      </w:pPr>
      <w:r>
        <w:t xml:space="preserve">A clear photo that features only health center staff (it is easier for us to get photo releases from staff than patients) </w:t>
      </w:r>
      <w:r>
        <w:rPr>
          <w:i/>
          <w:iCs/>
        </w:rPr>
        <w:t>Note: We publish many stories without photos; they are not a requirement.  Email us if you need a release form.</w:t>
      </w:r>
    </w:p>
    <w:p w14:paraId="29EC140C" w14:textId="77777777" w:rsidR="00425CEC" w:rsidRPr="00840AE2" w:rsidRDefault="00425CEC" w:rsidP="00425CEC">
      <w:pPr>
        <w:pStyle w:val="ListParagraph"/>
        <w:spacing w:after="0" w:line="240" w:lineRule="auto"/>
      </w:pPr>
    </w:p>
    <w:p w14:paraId="018C0F90" w14:textId="7D1D9861" w:rsidR="00620DA8" w:rsidRPr="0081746D" w:rsidRDefault="00E926CE" w:rsidP="00425CEC">
      <w:pPr>
        <w:pStyle w:val="Heading1"/>
        <w:numPr>
          <w:ilvl w:val="0"/>
          <w:numId w:val="21"/>
        </w:numPr>
        <w:spacing w:before="0" w:line="240" w:lineRule="auto"/>
        <w:rPr>
          <w:sz w:val="26"/>
          <w:szCs w:val="26"/>
        </w:rPr>
      </w:pPr>
      <w:r>
        <w:rPr>
          <w:sz w:val="26"/>
          <w:szCs w:val="26"/>
        </w:rPr>
        <w:t>Information</w:t>
      </w:r>
      <w:r w:rsidR="00840AE2">
        <w:rPr>
          <w:sz w:val="26"/>
          <w:szCs w:val="26"/>
        </w:rPr>
        <w:t xml:space="preserve"> </w:t>
      </w:r>
      <w:r w:rsidR="00974A99">
        <w:rPr>
          <w:sz w:val="26"/>
          <w:szCs w:val="26"/>
        </w:rPr>
        <w:t>to</w:t>
      </w:r>
      <w:r w:rsidR="00840AE2">
        <w:rPr>
          <w:sz w:val="26"/>
          <w:szCs w:val="26"/>
        </w:rPr>
        <w:t xml:space="preserve"> </w:t>
      </w:r>
      <w:r w:rsidR="00974A99">
        <w:rPr>
          <w:sz w:val="26"/>
          <w:szCs w:val="26"/>
        </w:rPr>
        <w:t>S</w:t>
      </w:r>
      <w:r w:rsidR="002F59E1">
        <w:rPr>
          <w:sz w:val="26"/>
          <w:szCs w:val="26"/>
        </w:rPr>
        <w:t>end</w:t>
      </w:r>
    </w:p>
    <w:p w14:paraId="7E1CBE84" w14:textId="77777777" w:rsidR="00840AE2" w:rsidRDefault="00840AE2" w:rsidP="00425CEC">
      <w:pPr>
        <w:pStyle w:val="Heading1"/>
        <w:spacing w:before="0" w:line="240" w:lineRule="auto"/>
        <w:rPr>
          <w:rFonts w:asciiTheme="minorHAnsi" w:hAnsiTheme="minorHAnsi" w:cstheme="minorHAnsi"/>
          <w:color w:val="auto"/>
          <w:sz w:val="22"/>
          <w:szCs w:val="22"/>
        </w:rPr>
      </w:pPr>
    </w:p>
    <w:p w14:paraId="413050E3" w14:textId="723531A2" w:rsidR="00840AE2" w:rsidRDefault="00840AE2" w:rsidP="00425CEC">
      <w:pPr>
        <w:pStyle w:val="Heading1"/>
        <w:spacing w:before="0" w:line="240" w:lineRule="auto"/>
        <w:rPr>
          <w:rFonts w:asciiTheme="minorHAnsi" w:hAnsiTheme="minorHAnsi" w:cstheme="minorHAnsi"/>
          <w:i/>
          <w:iCs/>
          <w:color w:val="auto"/>
          <w:sz w:val="22"/>
          <w:szCs w:val="22"/>
        </w:rPr>
      </w:pPr>
      <w:r>
        <w:rPr>
          <w:rFonts w:asciiTheme="minorHAnsi" w:hAnsiTheme="minorHAnsi" w:cstheme="minorHAnsi"/>
          <w:color w:val="auto"/>
          <w:sz w:val="22"/>
          <w:szCs w:val="22"/>
        </w:rPr>
        <w:t>If you have a lead for a</w:t>
      </w:r>
      <w:r w:rsidR="00AB32F6">
        <w:rPr>
          <w:rFonts w:asciiTheme="minorHAnsi" w:hAnsiTheme="minorHAnsi" w:cstheme="minorHAnsi"/>
          <w:color w:val="auto"/>
          <w:sz w:val="22"/>
          <w:szCs w:val="22"/>
        </w:rPr>
        <w:t xml:space="preserve">n outreach and enrollment related </w:t>
      </w:r>
      <w:r>
        <w:rPr>
          <w:rFonts w:asciiTheme="minorHAnsi" w:hAnsiTheme="minorHAnsi" w:cstheme="minorHAnsi"/>
          <w:color w:val="auto"/>
          <w:sz w:val="22"/>
          <w:szCs w:val="22"/>
        </w:rPr>
        <w:t xml:space="preserve">story, please </w:t>
      </w:r>
      <w:r w:rsidR="005A14FD">
        <w:rPr>
          <w:rFonts w:asciiTheme="minorHAnsi" w:hAnsiTheme="minorHAnsi" w:cstheme="minorHAnsi"/>
          <w:color w:val="auto"/>
          <w:sz w:val="22"/>
          <w:szCs w:val="22"/>
        </w:rPr>
        <w:t>send it</w:t>
      </w:r>
      <w:r w:rsidR="007975B7">
        <w:rPr>
          <w:rFonts w:asciiTheme="minorHAnsi" w:hAnsiTheme="minorHAnsi" w:cstheme="minorHAnsi"/>
          <w:color w:val="auto"/>
          <w:sz w:val="22"/>
          <w:szCs w:val="22"/>
        </w:rPr>
        <w:t xml:space="preserve"> to </w:t>
      </w:r>
      <w:hyperlink r:id="rId14" w:history="1">
        <w:r w:rsidRPr="00110996">
          <w:rPr>
            <w:rStyle w:val="Hyperlink"/>
            <w:rFonts w:asciiTheme="minorHAnsi" w:hAnsiTheme="minorHAnsi" w:cstheme="minorHAnsi"/>
            <w:sz w:val="22"/>
            <w:szCs w:val="22"/>
          </w:rPr>
          <w:t>HealthCenterStories@HRSA.gov</w:t>
        </w:r>
      </w:hyperlink>
      <w:r w:rsidR="00513B20">
        <w:rPr>
          <w:rFonts w:asciiTheme="minorHAnsi" w:hAnsiTheme="minorHAnsi" w:cstheme="minorHAnsi"/>
          <w:color w:val="auto"/>
          <w:sz w:val="22"/>
          <w:szCs w:val="22"/>
        </w:rPr>
        <w:t xml:space="preserve">. </w:t>
      </w:r>
      <w:r w:rsidR="00AB32F6">
        <w:rPr>
          <w:rFonts w:asciiTheme="minorHAnsi" w:hAnsiTheme="minorHAnsi" w:cstheme="minorHAnsi"/>
          <w:color w:val="auto"/>
          <w:sz w:val="22"/>
          <w:szCs w:val="22"/>
        </w:rPr>
        <w:t>They</w:t>
      </w:r>
      <w:r w:rsidR="00513B20">
        <w:rPr>
          <w:rFonts w:asciiTheme="minorHAnsi" w:hAnsiTheme="minorHAnsi" w:cstheme="minorHAnsi"/>
          <w:color w:val="auto"/>
          <w:sz w:val="22"/>
          <w:szCs w:val="22"/>
        </w:rPr>
        <w:t xml:space="preserve"> wi</w:t>
      </w:r>
      <w:r w:rsidR="00266B32">
        <w:rPr>
          <w:rFonts w:asciiTheme="minorHAnsi" w:hAnsiTheme="minorHAnsi" w:cstheme="minorHAnsi"/>
          <w:color w:val="auto"/>
          <w:sz w:val="22"/>
          <w:szCs w:val="22"/>
        </w:rPr>
        <w:t>ll review</w:t>
      </w:r>
      <w:r w:rsidR="00EB055B">
        <w:rPr>
          <w:rFonts w:asciiTheme="minorHAnsi" w:hAnsiTheme="minorHAnsi" w:cstheme="minorHAnsi"/>
          <w:color w:val="auto"/>
          <w:sz w:val="22"/>
          <w:szCs w:val="22"/>
        </w:rPr>
        <w:t>, connect with you on any questions,</w:t>
      </w:r>
      <w:r w:rsidR="00266B32">
        <w:rPr>
          <w:rFonts w:asciiTheme="minorHAnsi" w:hAnsiTheme="minorHAnsi" w:cstheme="minorHAnsi"/>
          <w:color w:val="auto"/>
          <w:sz w:val="22"/>
          <w:szCs w:val="22"/>
        </w:rPr>
        <w:t xml:space="preserve"> and more</w:t>
      </w:r>
      <w:r w:rsidR="005B3789">
        <w:rPr>
          <w:rFonts w:asciiTheme="minorHAnsi" w:hAnsiTheme="minorHAnsi" w:cstheme="minorHAnsi"/>
          <w:color w:val="auto"/>
          <w:sz w:val="22"/>
          <w:szCs w:val="22"/>
        </w:rPr>
        <w:t xml:space="preserve"> fully develop the </w:t>
      </w:r>
      <w:r w:rsidR="005A14FD">
        <w:rPr>
          <w:rFonts w:asciiTheme="minorHAnsi" w:hAnsiTheme="minorHAnsi" w:cstheme="minorHAnsi"/>
          <w:color w:val="auto"/>
          <w:sz w:val="22"/>
          <w:szCs w:val="22"/>
        </w:rPr>
        <w:t>story</w:t>
      </w:r>
      <w:r w:rsidR="005B3789">
        <w:rPr>
          <w:rFonts w:asciiTheme="minorHAnsi" w:hAnsiTheme="minorHAnsi" w:cstheme="minorHAnsi"/>
          <w:color w:val="auto"/>
          <w:sz w:val="22"/>
          <w:szCs w:val="22"/>
        </w:rPr>
        <w:t>.</w:t>
      </w:r>
      <w:r w:rsidR="00266B32">
        <w:rPr>
          <w:rFonts w:asciiTheme="minorHAnsi" w:hAnsiTheme="minorHAnsi" w:cstheme="minorHAnsi"/>
          <w:color w:val="auto"/>
          <w:sz w:val="22"/>
          <w:szCs w:val="22"/>
        </w:rPr>
        <w:t xml:space="preserve"> </w:t>
      </w:r>
      <w:r w:rsidR="005A14FD">
        <w:rPr>
          <w:rFonts w:asciiTheme="minorHAnsi" w:hAnsiTheme="minorHAnsi" w:cstheme="minorHAnsi"/>
          <w:i/>
          <w:iCs/>
          <w:color w:val="auto"/>
          <w:sz w:val="22"/>
          <w:szCs w:val="22"/>
        </w:rPr>
        <w:t xml:space="preserve"> Important</w:t>
      </w:r>
      <w:r w:rsidR="00EB055B" w:rsidRPr="00EB055B">
        <w:rPr>
          <w:rFonts w:asciiTheme="minorHAnsi" w:hAnsiTheme="minorHAnsi" w:cstheme="minorHAnsi"/>
          <w:i/>
          <w:iCs/>
          <w:color w:val="auto"/>
          <w:sz w:val="22"/>
          <w:szCs w:val="22"/>
        </w:rPr>
        <w:t xml:space="preserve"> note</w:t>
      </w:r>
      <w:r w:rsidR="005A14FD">
        <w:rPr>
          <w:rFonts w:asciiTheme="minorHAnsi" w:hAnsiTheme="minorHAnsi" w:cstheme="minorHAnsi"/>
          <w:i/>
          <w:iCs/>
          <w:color w:val="auto"/>
          <w:sz w:val="22"/>
          <w:szCs w:val="22"/>
        </w:rPr>
        <w:t>s</w:t>
      </w:r>
      <w:r w:rsidR="00EB055B" w:rsidRPr="00EB055B">
        <w:rPr>
          <w:rFonts w:asciiTheme="minorHAnsi" w:hAnsiTheme="minorHAnsi" w:cstheme="minorHAnsi"/>
          <w:i/>
          <w:iCs/>
          <w:color w:val="auto"/>
          <w:sz w:val="22"/>
          <w:szCs w:val="22"/>
        </w:rPr>
        <w:t xml:space="preserve">: </w:t>
      </w:r>
      <w:r w:rsidR="005A14FD">
        <w:rPr>
          <w:rFonts w:asciiTheme="minorHAnsi" w:hAnsiTheme="minorHAnsi" w:cstheme="minorHAnsi"/>
          <w:i/>
          <w:iCs/>
          <w:color w:val="auto"/>
          <w:sz w:val="22"/>
          <w:szCs w:val="22"/>
        </w:rPr>
        <w:t xml:space="preserve">We are looking for leads, not complete stories.  </w:t>
      </w:r>
      <w:r w:rsidR="00AB32F6">
        <w:rPr>
          <w:rFonts w:asciiTheme="minorHAnsi" w:hAnsiTheme="minorHAnsi" w:cstheme="minorHAnsi"/>
          <w:i/>
          <w:iCs/>
          <w:color w:val="auto"/>
          <w:sz w:val="22"/>
          <w:szCs w:val="22"/>
        </w:rPr>
        <w:t>HRSA will</w:t>
      </w:r>
      <w:r w:rsidR="005A14FD">
        <w:rPr>
          <w:rFonts w:asciiTheme="minorHAnsi" w:hAnsiTheme="minorHAnsi" w:cstheme="minorHAnsi"/>
          <w:i/>
          <w:iCs/>
          <w:color w:val="auto"/>
          <w:sz w:val="22"/>
          <w:szCs w:val="22"/>
        </w:rPr>
        <w:t xml:space="preserve"> </w:t>
      </w:r>
      <w:r w:rsidR="00EB055B">
        <w:rPr>
          <w:rFonts w:asciiTheme="minorHAnsi" w:hAnsiTheme="minorHAnsi" w:cstheme="minorHAnsi"/>
          <w:i/>
          <w:iCs/>
          <w:color w:val="auto"/>
          <w:sz w:val="22"/>
          <w:szCs w:val="22"/>
        </w:rPr>
        <w:t>highlight as many stories as possible but cannot guarantee placement</w:t>
      </w:r>
      <w:r w:rsidR="00EB055B" w:rsidRPr="00EB055B">
        <w:rPr>
          <w:rFonts w:asciiTheme="minorHAnsi" w:hAnsiTheme="minorHAnsi" w:cstheme="minorHAnsi"/>
          <w:i/>
          <w:iCs/>
          <w:color w:val="auto"/>
          <w:sz w:val="22"/>
          <w:szCs w:val="22"/>
        </w:rPr>
        <w:t>.</w:t>
      </w:r>
    </w:p>
    <w:p w14:paraId="5666386C" w14:textId="2A8F6D5D" w:rsidR="005A14FD" w:rsidRDefault="005A14FD" w:rsidP="005A14FD"/>
    <w:p w14:paraId="5B63525D" w14:textId="6ED52656" w:rsidR="005A14FD" w:rsidRPr="005A14FD" w:rsidRDefault="005A14FD" w:rsidP="005A14FD">
      <w:r>
        <w:t xml:space="preserve">Please include as much of the following information as </w:t>
      </w:r>
      <w:r w:rsidR="00D74AEC">
        <w:t>you can</w:t>
      </w:r>
      <w:r>
        <w:t>:</w:t>
      </w:r>
    </w:p>
    <w:p w14:paraId="340D976E" w14:textId="77777777" w:rsidR="00840AE2" w:rsidRDefault="00840AE2" w:rsidP="00425CEC">
      <w:pPr>
        <w:pStyle w:val="ListParagraph"/>
        <w:spacing w:after="0" w:line="240" w:lineRule="auto"/>
      </w:pPr>
    </w:p>
    <w:p w14:paraId="1DF4B6A1" w14:textId="3F09F4B0" w:rsidR="007975B7" w:rsidRDefault="005A14FD" w:rsidP="00AF6100">
      <w:pPr>
        <w:pStyle w:val="ListParagraph"/>
        <w:numPr>
          <w:ilvl w:val="0"/>
          <w:numId w:val="44"/>
        </w:numPr>
        <w:spacing w:after="0" w:line="240" w:lineRule="auto"/>
      </w:pPr>
      <w:r>
        <w:t>Name of the health center</w:t>
      </w:r>
      <w:r w:rsidR="00D74AEC">
        <w:t xml:space="preserve"> or </w:t>
      </w:r>
      <w:r>
        <w:t>look-alike</w:t>
      </w:r>
    </w:p>
    <w:p w14:paraId="6A792A7A" w14:textId="77777777" w:rsidR="007975B7" w:rsidRDefault="007975B7" w:rsidP="00425CEC">
      <w:pPr>
        <w:pStyle w:val="ListParagraph"/>
        <w:spacing w:after="0" w:line="240" w:lineRule="auto"/>
      </w:pPr>
    </w:p>
    <w:p w14:paraId="0C3C94A1" w14:textId="5C29AEF2" w:rsidR="00425CEC" w:rsidRDefault="00D74AEC" w:rsidP="00425CEC">
      <w:pPr>
        <w:pStyle w:val="ListParagraph"/>
        <w:numPr>
          <w:ilvl w:val="0"/>
          <w:numId w:val="44"/>
        </w:numPr>
        <w:spacing w:after="0" w:line="240" w:lineRule="auto"/>
      </w:pPr>
      <w:r>
        <w:t>A point of contact from the center or look-alike</w:t>
      </w:r>
    </w:p>
    <w:p w14:paraId="24732C8E" w14:textId="77777777" w:rsidR="007975B7" w:rsidRDefault="007975B7" w:rsidP="00425CEC">
      <w:pPr>
        <w:spacing w:after="0" w:line="240" w:lineRule="auto"/>
      </w:pPr>
    </w:p>
    <w:p w14:paraId="26D911A3" w14:textId="2E3F0FEA" w:rsidR="008A334E" w:rsidRDefault="008A334E" w:rsidP="00425CEC">
      <w:pPr>
        <w:pStyle w:val="ListParagraph"/>
        <w:numPr>
          <w:ilvl w:val="0"/>
          <w:numId w:val="44"/>
        </w:numPr>
        <w:spacing w:after="0" w:line="240" w:lineRule="auto"/>
      </w:pPr>
      <w:r>
        <w:t xml:space="preserve">Description of </w:t>
      </w:r>
      <w:r w:rsidR="005E5ACB">
        <w:t>target populatio</w:t>
      </w:r>
      <w:r w:rsidR="00AF6100">
        <w:t>n, service area,</w:t>
      </w:r>
      <w:r w:rsidR="005E5ACB">
        <w:t xml:space="preserve"> and data showing </w:t>
      </w:r>
      <w:r w:rsidR="00AF6100">
        <w:t xml:space="preserve">the </w:t>
      </w:r>
      <w:r w:rsidR="005E5ACB">
        <w:t>scope of needs and challenges related to conducting outreach and enrollment</w:t>
      </w:r>
      <w:r w:rsidR="00AF6100">
        <w:t xml:space="preserve"> activities.</w:t>
      </w:r>
    </w:p>
    <w:p w14:paraId="1F599CB5" w14:textId="77777777" w:rsidR="008A334E" w:rsidRDefault="008A334E" w:rsidP="00AF6100">
      <w:pPr>
        <w:spacing w:after="0" w:line="240" w:lineRule="auto"/>
      </w:pPr>
    </w:p>
    <w:p w14:paraId="1EA6E404" w14:textId="21190A31" w:rsidR="00AF6100" w:rsidRDefault="005E5ACB" w:rsidP="00AF6100">
      <w:pPr>
        <w:pStyle w:val="ListParagraph"/>
        <w:numPr>
          <w:ilvl w:val="0"/>
          <w:numId w:val="44"/>
        </w:numPr>
        <w:spacing w:after="0" w:line="240" w:lineRule="auto"/>
      </w:pPr>
      <w:r>
        <w:t>Description and inclusion of d</w:t>
      </w:r>
      <w:r w:rsidR="00840AE2">
        <w:t xml:space="preserve">ata </w:t>
      </w:r>
      <w:r>
        <w:t xml:space="preserve">that illustrates the innovative approaches to conducting outreach and enrollment activities and other </w:t>
      </w:r>
      <w:r w:rsidR="00AF6100">
        <w:t>key services.</w:t>
      </w:r>
    </w:p>
    <w:p w14:paraId="4D8A2689" w14:textId="77777777" w:rsidR="00AF6100" w:rsidRDefault="00AF6100" w:rsidP="00AF6100">
      <w:pPr>
        <w:pStyle w:val="ListParagraph"/>
        <w:spacing w:after="0" w:line="240" w:lineRule="auto"/>
      </w:pPr>
    </w:p>
    <w:p w14:paraId="04658CA0" w14:textId="660D4551" w:rsidR="00840AE2" w:rsidRDefault="00D74AEC" w:rsidP="00425CEC">
      <w:pPr>
        <w:pStyle w:val="ListParagraph"/>
        <w:numPr>
          <w:ilvl w:val="0"/>
          <w:numId w:val="44"/>
        </w:numPr>
        <w:spacing w:after="0" w:line="240" w:lineRule="auto"/>
      </w:pPr>
      <w:r>
        <w:t xml:space="preserve">Links to any related news stories that have appeared in local </w:t>
      </w:r>
      <w:proofErr w:type="gramStart"/>
      <w:r>
        <w:t>media</w:t>
      </w:r>
      <w:proofErr w:type="gramEnd"/>
      <w:r w:rsidR="00840AE2">
        <w:t xml:space="preserve"> </w:t>
      </w:r>
    </w:p>
    <w:p w14:paraId="5AFEA506" w14:textId="77777777" w:rsidR="008A334E" w:rsidRDefault="008A334E" w:rsidP="008A334E">
      <w:pPr>
        <w:pStyle w:val="ListParagraph"/>
        <w:spacing w:after="0" w:line="240" w:lineRule="auto"/>
      </w:pPr>
    </w:p>
    <w:p w14:paraId="7F3DDD44" w14:textId="77777777" w:rsidR="008A334E" w:rsidRDefault="008A334E" w:rsidP="008A334E">
      <w:pPr>
        <w:spacing w:after="0" w:line="240" w:lineRule="auto"/>
      </w:pPr>
    </w:p>
    <w:p w14:paraId="424477D7" w14:textId="52A03532" w:rsidR="008205DC" w:rsidRDefault="008205DC" w:rsidP="008205DC">
      <w:pPr>
        <w:spacing w:after="0" w:line="240" w:lineRule="auto"/>
      </w:pPr>
    </w:p>
    <w:p w14:paraId="67258DE9" w14:textId="26C2202D" w:rsidR="008205DC" w:rsidRDefault="008205DC" w:rsidP="008205DC">
      <w:pPr>
        <w:spacing w:after="0" w:line="240" w:lineRule="auto"/>
      </w:pPr>
    </w:p>
    <w:p w14:paraId="005933D8" w14:textId="7926A29B" w:rsidR="008205DC" w:rsidRDefault="008205DC" w:rsidP="008205DC">
      <w:pPr>
        <w:spacing w:after="0" w:line="240" w:lineRule="auto"/>
      </w:pPr>
    </w:p>
    <w:p w14:paraId="5A391CE7" w14:textId="5C16B73D" w:rsidR="008205DC" w:rsidRDefault="008205DC" w:rsidP="008205DC">
      <w:pPr>
        <w:spacing w:after="0" w:line="240" w:lineRule="auto"/>
      </w:pPr>
    </w:p>
    <w:p w14:paraId="6E807985" w14:textId="51C2E5C4" w:rsidR="008205DC" w:rsidRDefault="008205DC" w:rsidP="008205DC">
      <w:pPr>
        <w:spacing w:after="0" w:line="240" w:lineRule="auto"/>
      </w:pPr>
    </w:p>
    <w:p w14:paraId="3CF5732F" w14:textId="2F50A9E4" w:rsidR="008205DC" w:rsidRDefault="008205DC" w:rsidP="008205DC">
      <w:pPr>
        <w:spacing w:after="0" w:line="240" w:lineRule="auto"/>
      </w:pPr>
    </w:p>
    <w:p w14:paraId="4492652C" w14:textId="3F401E8E" w:rsidR="008205DC" w:rsidRDefault="008205DC" w:rsidP="008205DC">
      <w:pPr>
        <w:spacing w:after="0" w:line="240" w:lineRule="auto"/>
      </w:pPr>
    </w:p>
    <w:p w14:paraId="64E035AA" w14:textId="2BB3722C" w:rsidR="008205DC" w:rsidRPr="008D6295" w:rsidRDefault="008205DC" w:rsidP="008205DC">
      <w:pPr>
        <w:pStyle w:val="Title"/>
        <w:jc w:val="center"/>
        <w:rPr>
          <w:sz w:val="40"/>
          <w:szCs w:val="40"/>
        </w:rPr>
      </w:pPr>
      <w:r>
        <w:rPr>
          <w:sz w:val="40"/>
          <w:szCs w:val="40"/>
        </w:rPr>
        <w:t>Health Center Stories Examples</w:t>
      </w:r>
    </w:p>
    <w:p w14:paraId="1FA7A674" w14:textId="5F7B14DC" w:rsidR="00503CC6" w:rsidRDefault="00431436" w:rsidP="00D74AEC">
      <w:pPr>
        <w:pStyle w:val="ListParagraph"/>
        <w:tabs>
          <w:tab w:val="left" w:pos="8490"/>
          <w:tab w:val="right" w:pos="10800"/>
        </w:tabs>
        <w:spacing w:after="0" w:line="240" w:lineRule="auto"/>
      </w:pPr>
      <w:r>
        <w:tab/>
      </w:r>
      <w:r w:rsidR="001C519A">
        <w:tab/>
      </w:r>
    </w:p>
    <w:p w14:paraId="55505DA2" w14:textId="77777777" w:rsidR="008205DC" w:rsidRPr="008205DC" w:rsidRDefault="008205DC" w:rsidP="008205DC">
      <w:pPr>
        <w:tabs>
          <w:tab w:val="left" w:pos="9315"/>
        </w:tabs>
        <w:rPr>
          <w:b/>
          <w:bCs/>
        </w:rPr>
      </w:pPr>
      <w:r w:rsidRPr="008205DC">
        <w:rPr>
          <w:b/>
          <w:bCs/>
        </w:rPr>
        <w:t>Expanding Mental Health Services for Children</w:t>
      </w:r>
    </w:p>
    <w:p w14:paraId="072500D9" w14:textId="77777777" w:rsidR="008205DC" w:rsidRPr="008205DC" w:rsidRDefault="00AF6100" w:rsidP="008205DC">
      <w:pPr>
        <w:tabs>
          <w:tab w:val="left" w:pos="9315"/>
        </w:tabs>
      </w:pPr>
      <w:hyperlink r:id="rId15" w:history="1">
        <w:r w:rsidR="008205DC" w:rsidRPr="008205DC">
          <w:rPr>
            <w:rStyle w:val="Hyperlink"/>
          </w:rPr>
          <w:t>Genesee Health System</w:t>
        </w:r>
      </w:hyperlink>
      <w:r w:rsidR="008205DC" w:rsidRPr="008205DC">
        <w:t>, a public mental health service provider, recently opened a new center dedicated to children’s mental health.</w:t>
      </w:r>
    </w:p>
    <w:p w14:paraId="319E3503" w14:textId="77777777" w:rsidR="008205DC" w:rsidRPr="008205DC" w:rsidRDefault="008205DC" w:rsidP="008205DC">
      <w:pPr>
        <w:tabs>
          <w:tab w:val="left" w:pos="9315"/>
        </w:tabs>
      </w:pPr>
      <w:r w:rsidRPr="008205DC">
        <w:t>The Flint, Michigan center recently received a financing boost from the local government that is expected to increase revenues by nearly $10 million annually.</w:t>
      </w:r>
    </w:p>
    <w:p w14:paraId="1D648610" w14:textId="77777777" w:rsidR="008205DC" w:rsidRPr="008205DC" w:rsidRDefault="008205DC" w:rsidP="008205DC">
      <w:pPr>
        <w:tabs>
          <w:tab w:val="left" w:pos="9315"/>
        </w:tabs>
      </w:pPr>
      <w:r w:rsidRPr="008205DC">
        <w:t>Genesee experienced soaring demand for mental health services in the wake of Flint’s well publicized water quality crisis, which involved high levels of lead in the drinking water supply. The water crisis combined with COVID-19 infections increased demand for services even more. These developments helped people to overcome reluctance about seeking mental health services, said Dan Russell, Chief Executive Officer at Genesee. “That helped to reduce the stigma.”</w:t>
      </w:r>
    </w:p>
    <w:p w14:paraId="3477E2B7" w14:textId="77777777" w:rsidR="008205DC" w:rsidRPr="008205DC" w:rsidRDefault="008205DC" w:rsidP="008205DC">
      <w:pPr>
        <w:tabs>
          <w:tab w:val="left" w:pos="9315"/>
        </w:tabs>
      </w:pPr>
      <w:r w:rsidRPr="008205DC">
        <w:t>The increased demand for services got local health providers thinking about proposing a millage tax increase that would provide more funding. “We did take the bold step of asking people to pay more in the middle of a pandemic,” Russell shared.</w:t>
      </w:r>
    </w:p>
    <w:p w14:paraId="76414438" w14:textId="77777777" w:rsidR="008205DC" w:rsidRPr="008205DC" w:rsidRDefault="008205DC" w:rsidP="008205DC">
      <w:pPr>
        <w:tabs>
          <w:tab w:val="left" w:pos="9315"/>
        </w:tabs>
      </w:pPr>
      <w:r w:rsidRPr="008205DC">
        <w:t>Local voters approved the idea in 2021, and the increased funding, along with other sources, is allowing Genesee to expand services and outreach efforts. One recent addition is a 60,000-square-foot Center for Children’s Integrated Service, which is focused on children’s mental health needs. Development of the center allowed Genesee to consolidate services that had been in three separate locations. The facility includes a large learning center for children with autism and a Neurodevelopmental Center of Excellence that provides neuropsychological assessments for children exposed to lead in Flint water.</w:t>
      </w:r>
    </w:p>
    <w:p w14:paraId="40E30BF5" w14:textId="77777777" w:rsidR="008205DC" w:rsidRPr="008205DC" w:rsidRDefault="008205DC" w:rsidP="008205DC">
      <w:pPr>
        <w:tabs>
          <w:tab w:val="left" w:pos="9315"/>
        </w:tabs>
      </w:pPr>
      <w:r w:rsidRPr="008205DC">
        <w:t>Genesee provides mental health services to about 12,000 people a year, and about 55% of them are adults. Unlike many health centers that have traditionally started by offering primary care and adding mental health services, Genesee started as a mental health provider and eventually added primary care. The new children’s center offers mental health services and will expand to provide primary care this year.</w:t>
      </w:r>
    </w:p>
    <w:p w14:paraId="1E45ABAB" w14:textId="77777777" w:rsidR="008205DC" w:rsidRPr="008205DC" w:rsidRDefault="008205DC" w:rsidP="008205DC">
      <w:pPr>
        <w:tabs>
          <w:tab w:val="left" w:pos="9315"/>
        </w:tabs>
        <w:rPr>
          <w:b/>
          <w:bCs/>
        </w:rPr>
      </w:pPr>
      <w:r w:rsidRPr="008205DC">
        <w:rPr>
          <w:b/>
          <w:bCs/>
        </w:rPr>
        <w:t>Health Center Expands Telehealth Access Through Digital Literacy Program and Kiosks</w:t>
      </w:r>
    </w:p>
    <w:p w14:paraId="71D772E5" w14:textId="77777777" w:rsidR="008205DC" w:rsidRPr="008205DC" w:rsidRDefault="008205DC" w:rsidP="008205DC">
      <w:pPr>
        <w:tabs>
          <w:tab w:val="left" w:pos="9315"/>
        </w:tabs>
      </w:pPr>
      <w:r w:rsidRPr="008205DC">
        <w:t>The </w:t>
      </w:r>
      <w:hyperlink r:id="rId16" w:history="1">
        <w:r w:rsidRPr="008205DC">
          <w:rPr>
            <w:rStyle w:val="Hyperlink"/>
          </w:rPr>
          <w:t>Waianae Coast Comprehensive Health Center</w:t>
        </w:r>
      </w:hyperlink>
      <w:r w:rsidRPr="008205DC">
        <w:t> serves approximately 38,000 patients who are predominantly Native Hawaiian on the rural western coast of Oahu, Hawaii. Telehealth technology could increase access to care, but Waianae patients face barriers around digital literacy and Internet access: many Hawaiian elders, known as “Kupuna,” are not comfortable using web-based applications; patients have an average annual household income of under $18,000, making it difficult to afford data plans; and some areas of Waianae have limited access to broadband services. Through the support of HRSA’s </w:t>
      </w:r>
      <w:hyperlink r:id="rId17" w:history="1">
        <w:r w:rsidRPr="008205DC">
          <w:rPr>
            <w:rStyle w:val="Hyperlink"/>
          </w:rPr>
          <w:t>Optimizing Virtual Care (OVC)</w:t>
        </w:r>
      </w:hyperlink>
      <w:r w:rsidRPr="008205DC">
        <w:t> grant, Waianae launched innovative telehealth solutions to overcome these barriers and expand access to care.</w:t>
      </w:r>
    </w:p>
    <w:p w14:paraId="715FA8BC" w14:textId="77777777" w:rsidR="008205DC" w:rsidRPr="008205DC" w:rsidRDefault="008205DC" w:rsidP="008205DC">
      <w:pPr>
        <w:tabs>
          <w:tab w:val="left" w:pos="9315"/>
        </w:tabs>
      </w:pPr>
      <w:r w:rsidRPr="008205DC">
        <w:t xml:space="preserve">To improve digital literacy and increase comfort with using web-based applications and telehealth platforms, Waianae launched a specialized training program for older adults.  The health center created it to be completed in one session and offered transportation to the Kupuna from their community to the training site </w:t>
      </w:r>
      <w:proofErr w:type="gramStart"/>
      <w:r w:rsidRPr="008205DC">
        <w:t>in order to</w:t>
      </w:r>
      <w:proofErr w:type="gramEnd"/>
      <w:r w:rsidRPr="008205DC">
        <w:t xml:space="preserve"> reach as many people as possible. Additionally, through a new community partnership, Waianae provided a free refurbished laptop to each participant at the completion of the program. A total of six sessions have been offered and 65 participants have completed the program.</w:t>
      </w:r>
    </w:p>
    <w:p w14:paraId="7DD923B6" w14:textId="77777777" w:rsidR="008205DC" w:rsidRPr="008205DC" w:rsidRDefault="008205DC" w:rsidP="008205DC">
      <w:pPr>
        <w:tabs>
          <w:tab w:val="left" w:pos="9315"/>
        </w:tabs>
      </w:pPr>
      <w:r w:rsidRPr="008205DC">
        <w:lastRenderedPageBreak/>
        <w:t>In addition, to expand access to high-speed Internet for telehealth services, Waianae placed </w:t>
      </w:r>
      <w:hyperlink r:id="rId18" w:history="1">
        <w:r w:rsidRPr="008205DC">
          <w:rPr>
            <w:rStyle w:val="Hyperlink"/>
          </w:rPr>
          <w:t>telehealth kiosks</w:t>
        </w:r>
      </w:hyperlink>
      <w:r w:rsidRPr="008205DC">
        <w:t> in two of their satellite locations. The kiosks have computers and video cameras, allowing patients to connect with providers at other sites. Since the launch of the first kiosk in May 2022, Waianae has conducted over 250 social service encounters and telehealth visits through the kiosks. The health center is also working to develop and introduce a community access web-based application called Comp Health Connect, which will connect patients with a broad range of social and community services. </w:t>
      </w:r>
    </w:p>
    <w:p w14:paraId="0E3C0138" w14:textId="77777777" w:rsidR="008205DC" w:rsidRPr="008205DC" w:rsidRDefault="008205DC" w:rsidP="008205DC">
      <w:pPr>
        <w:tabs>
          <w:tab w:val="left" w:pos="9315"/>
        </w:tabs>
      </w:pPr>
      <w:r w:rsidRPr="008205DC">
        <w:t>Overall, more than half of Waianae patients now have access to telehealth services thanks in large part to these innovative solutions. A Kupuna who completed the program shared, "Mahalo for the refurbished laptop. Mahalo for feeding us. Mahalo for providing Navigators to help us, and we needed lots of help! Mahalo for your Aloha and patience. You helped make our lives better." </w:t>
      </w:r>
    </w:p>
    <w:p w14:paraId="14249576" w14:textId="77777777" w:rsidR="008205DC" w:rsidRPr="008205DC" w:rsidRDefault="008205DC" w:rsidP="008205DC">
      <w:pPr>
        <w:tabs>
          <w:tab w:val="left" w:pos="9315"/>
        </w:tabs>
        <w:rPr>
          <w:b/>
          <w:bCs/>
        </w:rPr>
      </w:pPr>
      <w:r w:rsidRPr="008205DC">
        <w:rPr>
          <w:b/>
          <w:bCs/>
        </w:rPr>
        <w:t>Events Draw Patients Back to Texas Health Center</w:t>
      </w:r>
    </w:p>
    <w:p w14:paraId="5A86813E" w14:textId="77777777" w:rsidR="008205DC" w:rsidRPr="008205DC" w:rsidRDefault="008205DC" w:rsidP="008205DC">
      <w:pPr>
        <w:tabs>
          <w:tab w:val="left" w:pos="9315"/>
        </w:tabs>
      </w:pPr>
      <w:r w:rsidRPr="008205DC">
        <w:t>Special family events drew people back to </w:t>
      </w:r>
      <w:proofErr w:type="spellStart"/>
      <w:r w:rsidRPr="008205DC">
        <w:fldChar w:fldCharType="begin"/>
      </w:r>
      <w:r w:rsidRPr="008205DC">
        <w:instrText xml:space="preserve"> HYPERLINK "https://www.suclinica.org/" </w:instrText>
      </w:r>
      <w:r w:rsidRPr="008205DC">
        <w:fldChar w:fldCharType="separate"/>
      </w:r>
      <w:r w:rsidRPr="008205DC">
        <w:rPr>
          <w:rStyle w:val="Hyperlink"/>
        </w:rPr>
        <w:t>Su</w:t>
      </w:r>
      <w:proofErr w:type="spellEnd"/>
      <w:r w:rsidRPr="008205DC">
        <w:rPr>
          <w:rStyle w:val="Hyperlink"/>
        </w:rPr>
        <w:t xml:space="preserve"> </w:t>
      </w:r>
      <w:proofErr w:type="spellStart"/>
      <w:r w:rsidRPr="008205DC">
        <w:rPr>
          <w:rStyle w:val="Hyperlink"/>
        </w:rPr>
        <w:t>Clinica</w:t>
      </w:r>
      <w:proofErr w:type="spellEnd"/>
      <w:r w:rsidRPr="008205DC">
        <w:fldChar w:fldCharType="end"/>
      </w:r>
      <w:r w:rsidRPr="008205DC">
        <w:t> following a decline in patient visits during the height of the COVID-19 pandemic.</w:t>
      </w:r>
    </w:p>
    <w:p w14:paraId="75191C42" w14:textId="77777777" w:rsidR="008205DC" w:rsidRPr="008205DC" w:rsidRDefault="008205DC" w:rsidP="008205DC">
      <w:pPr>
        <w:tabs>
          <w:tab w:val="left" w:pos="9315"/>
        </w:tabs>
      </w:pPr>
      <w:r w:rsidRPr="008205DC">
        <w:t>In October, the Harlingen, Texas health center offered healthy treats and encouragement for children to come dressed in costumes during a weekend close to Halloween. Entire families, many of whom were tired of feeling cooped up, took advantage of the opportunity to have some fun and connect with the clinic. “Kids hadn’t been out much,” said Dr. Elena Marin, Chief Executive Officer.</w:t>
      </w:r>
    </w:p>
    <w:p w14:paraId="5F5E1007" w14:textId="77777777" w:rsidR="008205DC" w:rsidRPr="008205DC" w:rsidRDefault="008205DC" w:rsidP="008205DC">
      <w:pPr>
        <w:tabs>
          <w:tab w:val="left" w:pos="9315"/>
        </w:tabs>
      </w:pPr>
      <w:r w:rsidRPr="008205DC">
        <w:t>The Halloween bash and a subsequent Spring into Summer event helped staff to develop a list of patients who were behind in vaccinations. </w:t>
      </w:r>
    </w:p>
    <w:p w14:paraId="3699C6B8" w14:textId="77777777" w:rsidR="008205DC" w:rsidRPr="008205DC" w:rsidRDefault="008205DC" w:rsidP="008205DC">
      <w:pPr>
        <w:tabs>
          <w:tab w:val="left" w:pos="9315"/>
        </w:tabs>
      </w:pPr>
      <w:r w:rsidRPr="008205DC">
        <w:t xml:space="preserve">Increasing HPV vaccination rates among girls and women was one of the successes. Blanca Cavazos, </w:t>
      </w:r>
      <w:proofErr w:type="spellStart"/>
      <w:r w:rsidRPr="008205DC">
        <w:t>Su</w:t>
      </w:r>
      <w:proofErr w:type="spellEnd"/>
      <w:r w:rsidRPr="008205DC">
        <w:t xml:space="preserve"> </w:t>
      </w:r>
      <w:proofErr w:type="spellStart"/>
      <w:r w:rsidRPr="008205DC">
        <w:t>Clinica’s</w:t>
      </w:r>
      <w:proofErr w:type="spellEnd"/>
      <w:r w:rsidRPr="008205DC">
        <w:t xml:space="preserve"> Women’s Health Center Manager, said the events gave center staff an opportunity to catch up on cervical cancer screenings as well. “Most of the women we saw had not had a cervical cancer screening in three-to-five years,” she said.</w:t>
      </w:r>
    </w:p>
    <w:p w14:paraId="44694315" w14:textId="77777777" w:rsidR="008205DC" w:rsidRPr="008205DC" w:rsidRDefault="008205DC" w:rsidP="008205DC">
      <w:pPr>
        <w:tabs>
          <w:tab w:val="left" w:pos="9315"/>
        </w:tabs>
      </w:pPr>
      <w:r w:rsidRPr="008205DC">
        <w:t xml:space="preserve">Cervical cancer rates are higher in the area, which is close to the border with Mexico, than elsewhere in Texas. </w:t>
      </w:r>
      <w:proofErr w:type="spellStart"/>
      <w:r w:rsidRPr="008205DC">
        <w:t>Su</w:t>
      </w:r>
      <w:proofErr w:type="spellEnd"/>
      <w:r w:rsidRPr="008205DC">
        <w:t xml:space="preserve"> </w:t>
      </w:r>
      <w:proofErr w:type="spellStart"/>
      <w:r w:rsidRPr="008205DC">
        <w:t>Clinica</w:t>
      </w:r>
      <w:proofErr w:type="spellEnd"/>
      <w:r w:rsidRPr="008205DC">
        <w:t xml:space="preserve"> has a longstanding relationship with the MD Anderson Cancer Center at the University of Texas and provides treatment of early cases of cervical cancer.</w:t>
      </w:r>
    </w:p>
    <w:p w14:paraId="153F45FD" w14:textId="77777777" w:rsidR="008205DC" w:rsidRPr="008205DC" w:rsidRDefault="008205DC" w:rsidP="008205DC">
      <w:pPr>
        <w:tabs>
          <w:tab w:val="left" w:pos="9315"/>
        </w:tabs>
      </w:pPr>
      <w:r w:rsidRPr="008205DC">
        <w:t xml:space="preserve">The HPV vaccination push is one of several efforts that promotes women’s health. </w:t>
      </w:r>
      <w:proofErr w:type="spellStart"/>
      <w:r w:rsidRPr="008205DC">
        <w:t>Su</w:t>
      </w:r>
      <w:proofErr w:type="spellEnd"/>
      <w:r w:rsidRPr="008205DC">
        <w:t xml:space="preserve"> </w:t>
      </w:r>
      <w:proofErr w:type="spellStart"/>
      <w:r w:rsidRPr="008205DC">
        <w:t>Clinica</w:t>
      </w:r>
      <w:proofErr w:type="spellEnd"/>
      <w:r w:rsidRPr="008205DC">
        <w:t xml:space="preserve"> also has an extensive midwife service that offers one-on-one relationships with expectant mothers. The midwives work with patients through the course of the pregnancy and accompany them when they go to a hospital to help with delivery. This service, which has been available for years, is popular and helps to draw new patients. “It was a huge attraction for our community,” Cavazos said.</w:t>
      </w:r>
    </w:p>
    <w:p w14:paraId="66802587" w14:textId="5D2CA640" w:rsidR="00BF3B10" w:rsidRPr="00BF3B10" w:rsidRDefault="00BF3B10" w:rsidP="00BF3B10">
      <w:pPr>
        <w:tabs>
          <w:tab w:val="left" w:pos="9315"/>
        </w:tabs>
      </w:pPr>
      <w:r>
        <w:tab/>
      </w:r>
    </w:p>
    <w:sectPr w:rsidR="00BF3B10" w:rsidRPr="00BF3B10" w:rsidSect="00513B2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7191" w14:textId="77777777" w:rsidR="00C21F68" w:rsidRDefault="00C21F68" w:rsidP="005C3B12">
      <w:pPr>
        <w:spacing w:after="0" w:line="240" w:lineRule="auto"/>
      </w:pPr>
      <w:r>
        <w:separator/>
      </w:r>
    </w:p>
  </w:endnote>
  <w:endnote w:type="continuationSeparator" w:id="0">
    <w:p w14:paraId="4CA838C4" w14:textId="77777777" w:rsidR="00C21F68" w:rsidRDefault="00C21F68" w:rsidP="005C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DDE9" w14:textId="77777777" w:rsidR="00BF3B10" w:rsidRDefault="00BF3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A3D" w14:textId="736BB84C" w:rsidR="005C3B12" w:rsidRDefault="005C3B12" w:rsidP="00582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3017" w14:textId="77777777" w:rsidR="00BF3B10" w:rsidRDefault="00BF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E777" w14:textId="77777777" w:rsidR="00C21F68" w:rsidRDefault="00C21F68" w:rsidP="005C3B12">
      <w:pPr>
        <w:spacing w:after="0" w:line="240" w:lineRule="auto"/>
      </w:pPr>
      <w:r>
        <w:separator/>
      </w:r>
    </w:p>
  </w:footnote>
  <w:footnote w:type="continuationSeparator" w:id="0">
    <w:p w14:paraId="328A0851" w14:textId="77777777" w:rsidR="00C21F68" w:rsidRDefault="00C21F68" w:rsidP="005C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3616" w14:textId="77777777" w:rsidR="00BF3B10" w:rsidRDefault="00BF3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F99D" w14:textId="77777777" w:rsidR="00BF3B10" w:rsidRDefault="00BF3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C06D" w14:textId="77777777" w:rsidR="00BF3B10" w:rsidRDefault="00BF3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F5E"/>
    <w:multiLevelType w:val="hybridMultilevel"/>
    <w:tmpl w:val="EC365756"/>
    <w:lvl w:ilvl="0" w:tplc="0908C67E">
      <w:start w:val="1"/>
      <w:numFmt w:val="bullet"/>
      <w:lvlText w:val="•"/>
      <w:lvlJc w:val="left"/>
      <w:pPr>
        <w:tabs>
          <w:tab w:val="num" w:pos="720"/>
        </w:tabs>
        <w:ind w:left="720" w:hanging="360"/>
      </w:pPr>
      <w:rPr>
        <w:rFonts w:ascii="Times New Roman" w:hAnsi="Times New Roman" w:hint="default"/>
      </w:rPr>
    </w:lvl>
    <w:lvl w:ilvl="1" w:tplc="8DDE1FDC" w:tentative="1">
      <w:start w:val="1"/>
      <w:numFmt w:val="bullet"/>
      <w:lvlText w:val="•"/>
      <w:lvlJc w:val="left"/>
      <w:pPr>
        <w:tabs>
          <w:tab w:val="num" w:pos="1440"/>
        </w:tabs>
        <w:ind w:left="1440" w:hanging="360"/>
      </w:pPr>
      <w:rPr>
        <w:rFonts w:ascii="Times New Roman" w:hAnsi="Times New Roman" w:hint="default"/>
      </w:rPr>
    </w:lvl>
    <w:lvl w:ilvl="2" w:tplc="C010C648" w:tentative="1">
      <w:start w:val="1"/>
      <w:numFmt w:val="bullet"/>
      <w:lvlText w:val="•"/>
      <w:lvlJc w:val="left"/>
      <w:pPr>
        <w:tabs>
          <w:tab w:val="num" w:pos="2160"/>
        </w:tabs>
        <w:ind w:left="2160" w:hanging="360"/>
      </w:pPr>
      <w:rPr>
        <w:rFonts w:ascii="Times New Roman" w:hAnsi="Times New Roman" w:hint="default"/>
      </w:rPr>
    </w:lvl>
    <w:lvl w:ilvl="3" w:tplc="53F07C82" w:tentative="1">
      <w:start w:val="1"/>
      <w:numFmt w:val="bullet"/>
      <w:lvlText w:val="•"/>
      <w:lvlJc w:val="left"/>
      <w:pPr>
        <w:tabs>
          <w:tab w:val="num" w:pos="2880"/>
        </w:tabs>
        <w:ind w:left="2880" w:hanging="360"/>
      </w:pPr>
      <w:rPr>
        <w:rFonts w:ascii="Times New Roman" w:hAnsi="Times New Roman" w:hint="default"/>
      </w:rPr>
    </w:lvl>
    <w:lvl w:ilvl="4" w:tplc="ED94EE48" w:tentative="1">
      <w:start w:val="1"/>
      <w:numFmt w:val="bullet"/>
      <w:lvlText w:val="•"/>
      <w:lvlJc w:val="left"/>
      <w:pPr>
        <w:tabs>
          <w:tab w:val="num" w:pos="3600"/>
        </w:tabs>
        <w:ind w:left="3600" w:hanging="360"/>
      </w:pPr>
      <w:rPr>
        <w:rFonts w:ascii="Times New Roman" w:hAnsi="Times New Roman" w:hint="default"/>
      </w:rPr>
    </w:lvl>
    <w:lvl w:ilvl="5" w:tplc="01740ECC" w:tentative="1">
      <w:start w:val="1"/>
      <w:numFmt w:val="bullet"/>
      <w:lvlText w:val="•"/>
      <w:lvlJc w:val="left"/>
      <w:pPr>
        <w:tabs>
          <w:tab w:val="num" w:pos="4320"/>
        </w:tabs>
        <w:ind w:left="4320" w:hanging="360"/>
      </w:pPr>
      <w:rPr>
        <w:rFonts w:ascii="Times New Roman" w:hAnsi="Times New Roman" w:hint="default"/>
      </w:rPr>
    </w:lvl>
    <w:lvl w:ilvl="6" w:tplc="295E664C" w:tentative="1">
      <w:start w:val="1"/>
      <w:numFmt w:val="bullet"/>
      <w:lvlText w:val="•"/>
      <w:lvlJc w:val="left"/>
      <w:pPr>
        <w:tabs>
          <w:tab w:val="num" w:pos="5040"/>
        </w:tabs>
        <w:ind w:left="5040" w:hanging="360"/>
      </w:pPr>
      <w:rPr>
        <w:rFonts w:ascii="Times New Roman" w:hAnsi="Times New Roman" w:hint="default"/>
      </w:rPr>
    </w:lvl>
    <w:lvl w:ilvl="7" w:tplc="CF2C8996" w:tentative="1">
      <w:start w:val="1"/>
      <w:numFmt w:val="bullet"/>
      <w:lvlText w:val="•"/>
      <w:lvlJc w:val="left"/>
      <w:pPr>
        <w:tabs>
          <w:tab w:val="num" w:pos="5760"/>
        </w:tabs>
        <w:ind w:left="5760" w:hanging="360"/>
      </w:pPr>
      <w:rPr>
        <w:rFonts w:ascii="Times New Roman" w:hAnsi="Times New Roman" w:hint="default"/>
      </w:rPr>
    </w:lvl>
    <w:lvl w:ilvl="8" w:tplc="E6EC84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38133D"/>
    <w:multiLevelType w:val="hybridMultilevel"/>
    <w:tmpl w:val="A3241D6C"/>
    <w:lvl w:ilvl="0" w:tplc="358EDA02">
      <w:start w:val="1"/>
      <w:numFmt w:val="bullet"/>
      <w:lvlText w:val="•"/>
      <w:lvlJc w:val="left"/>
      <w:pPr>
        <w:tabs>
          <w:tab w:val="num" w:pos="720"/>
        </w:tabs>
        <w:ind w:left="720" w:hanging="360"/>
      </w:pPr>
      <w:rPr>
        <w:rFonts w:ascii="Times New Roman" w:hAnsi="Times New Roman" w:hint="default"/>
      </w:rPr>
    </w:lvl>
    <w:lvl w:ilvl="1" w:tplc="FDB2388C" w:tentative="1">
      <w:start w:val="1"/>
      <w:numFmt w:val="bullet"/>
      <w:lvlText w:val="•"/>
      <w:lvlJc w:val="left"/>
      <w:pPr>
        <w:tabs>
          <w:tab w:val="num" w:pos="1440"/>
        </w:tabs>
        <w:ind w:left="1440" w:hanging="360"/>
      </w:pPr>
      <w:rPr>
        <w:rFonts w:ascii="Times New Roman" w:hAnsi="Times New Roman" w:hint="default"/>
      </w:rPr>
    </w:lvl>
    <w:lvl w:ilvl="2" w:tplc="BD4E1012" w:tentative="1">
      <w:start w:val="1"/>
      <w:numFmt w:val="bullet"/>
      <w:lvlText w:val="•"/>
      <w:lvlJc w:val="left"/>
      <w:pPr>
        <w:tabs>
          <w:tab w:val="num" w:pos="2160"/>
        </w:tabs>
        <w:ind w:left="2160" w:hanging="360"/>
      </w:pPr>
      <w:rPr>
        <w:rFonts w:ascii="Times New Roman" w:hAnsi="Times New Roman" w:hint="default"/>
      </w:rPr>
    </w:lvl>
    <w:lvl w:ilvl="3" w:tplc="093C9880" w:tentative="1">
      <w:start w:val="1"/>
      <w:numFmt w:val="bullet"/>
      <w:lvlText w:val="•"/>
      <w:lvlJc w:val="left"/>
      <w:pPr>
        <w:tabs>
          <w:tab w:val="num" w:pos="2880"/>
        </w:tabs>
        <w:ind w:left="2880" w:hanging="360"/>
      </w:pPr>
      <w:rPr>
        <w:rFonts w:ascii="Times New Roman" w:hAnsi="Times New Roman" w:hint="default"/>
      </w:rPr>
    </w:lvl>
    <w:lvl w:ilvl="4" w:tplc="D8C23262" w:tentative="1">
      <w:start w:val="1"/>
      <w:numFmt w:val="bullet"/>
      <w:lvlText w:val="•"/>
      <w:lvlJc w:val="left"/>
      <w:pPr>
        <w:tabs>
          <w:tab w:val="num" w:pos="3600"/>
        </w:tabs>
        <w:ind w:left="3600" w:hanging="360"/>
      </w:pPr>
      <w:rPr>
        <w:rFonts w:ascii="Times New Roman" w:hAnsi="Times New Roman" w:hint="default"/>
      </w:rPr>
    </w:lvl>
    <w:lvl w:ilvl="5" w:tplc="53E291F4" w:tentative="1">
      <w:start w:val="1"/>
      <w:numFmt w:val="bullet"/>
      <w:lvlText w:val="•"/>
      <w:lvlJc w:val="left"/>
      <w:pPr>
        <w:tabs>
          <w:tab w:val="num" w:pos="4320"/>
        </w:tabs>
        <w:ind w:left="4320" w:hanging="360"/>
      </w:pPr>
      <w:rPr>
        <w:rFonts w:ascii="Times New Roman" w:hAnsi="Times New Roman" w:hint="default"/>
      </w:rPr>
    </w:lvl>
    <w:lvl w:ilvl="6" w:tplc="DF267A56" w:tentative="1">
      <w:start w:val="1"/>
      <w:numFmt w:val="bullet"/>
      <w:lvlText w:val="•"/>
      <w:lvlJc w:val="left"/>
      <w:pPr>
        <w:tabs>
          <w:tab w:val="num" w:pos="5040"/>
        </w:tabs>
        <w:ind w:left="5040" w:hanging="360"/>
      </w:pPr>
      <w:rPr>
        <w:rFonts w:ascii="Times New Roman" w:hAnsi="Times New Roman" w:hint="default"/>
      </w:rPr>
    </w:lvl>
    <w:lvl w:ilvl="7" w:tplc="9D6A6002" w:tentative="1">
      <w:start w:val="1"/>
      <w:numFmt w:val="bullet"/>
      <w:lvlText w:val="•"/>
      <w:lvlJc w:val="left"/>
      <w:pPr>
        <w:tabs>
          <w:tab w:val="num" w:pos="5760"/>
        </w:tabs>
        <w:ind w:left="5760" w:hanging="360"/>
      </w:pPr>
      <w:rPr>
        <w:rFonts w:ascii="Times New Roman" w:hAnsi="Times New Roman" w:hint="default"/>
      </w:rPr>
    </w:lvl>
    <w:lvl w:ilvl="8" w:tplc="C6F2D8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D5615E"/>
    <w:multiLevelType w:val="hybridMultilevel"/>
    <w:tmpl w:val="2D3A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5DF5"/>
    <w:multiLevelType w:val="hybridMultilevel"/>
    <w:tmpl w:val="A5A8A4D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2517"/>
    <w:multiLevelType w:val="hybridMultilevel"/>
    <w:tmpl w:val="C588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A4335"/>
    <w:multiLevelType w:val="hybridMultilevel"/>
    <w:tmpl w:val="9EB64218"/>
    <w:lvl w:ilvl="0" w:tplc="D6E471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310F"/>
    <w:multiLevelType w:val="hybridMultilevel"/>
    <w:tmpl w:val="581A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6782B"/>
    <w:multiLevelType w:val="hybridMultilevel"/>
    <w:tmpl w:val="223EF8CA"/>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E6B4D"/>
    <w:multiLevelType w:val="hybridMultilevel"/>
    <w:tmpl w:val="05D65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675A0"/>
    <w:multiLevelType w:val="hybridMultilevel"/>
    <w:tmpl w:val="41E8E27C"/>
    <w:lvl w:ilvl="0" w:tplc="656EB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10E1"/>
    <w:multiLevelType w:val="hybridMultilevel"/>
    <w:tmpl w:val="590C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15391"/>
    <w:multiLevelType w:val="hybridMultilevel"/>
    <w:tmpl w:val="26BA2B36"/>
    <w:lvl w:ilvl="0" w:tplc="2C4002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F7DD0"/>
    <w:multiLevelType w:val="hybridMultilevel"/>
    <w:tmpl w:val="AB263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37040"/>
    <w:multiLevelType w:val="hybridMultilevel"/>
    <w:tmpl w:val="134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D0659"/>
    <w:multiLevelType w:val="hybridMultilevel"/>
    <w:tmpl w:val="05D65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F2CAA"/>
    <w:multiLevelType w:val="hybridMultilevel"/>
    <w:tmpl w:val="6328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FE4960"/>
    <w:multiLevelType w:val="hybridMultilevel"/>
    <w:tmpl w:val="6520E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417E6"/>
    <w:multiLevelType w:val="hybridMultilevel"/>
    <w:tmpl w:val="E04A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2C35"/>
    <w:multiLevelType w:val="hybridMultilevel"/>
    <w:tmpl w:val="3D86A066"/>
    <w:lvl w:ilvl="0" w:tplc="0409000F">
      <w:start w:val="1"/>
      <w:numFmt w:val="decimal"/>
      <w:lvlText w:val="%1."/>
      <w:lvlJc w:val="left"/>
      <w:pPr>
        <w:tabs>
          <w:tab w:val="num" w:pos="720"/>
        </w:tabs>
        <w:ind w:left="720" w:hanging="360"/>
      </w:pPr>
      <w:rPr>
        <w:rFonts w:hint="default"/>
      </w:rPr>
    </w:lvl>
    <w:lvl w:ilvl="1" w:tplc="8DDE1FDC" w:tentative="1">
      <w:start w:val="1"/>
      <w:numFmt w:val="bullet"/>
      <w:lvlText w:val="•"/>
      <w:lvlJc w:val="left"/>
      <w:pPr>
        <w:tabs>
          <w:tab w:val="num" w:pos="1440"/>
        </w:tabs>
        <w:ind w:left="1440" w:hanging="360"/>
      </w:pPr>
      <w:rPr>
        <w:rFonts w:ascii="Times New Roman" w:hAnsi="Times New Roman" w:hint="default"/>
      </w:rPr>
    </w:lvl>
    <w:lvl w:ilvl="2" w:tplc="C010C648" w:tentative="1">
      <w:start w:val="1"/>
      <w:numFmt w:val="bullet"/>
      <w:lvlText w:val="•"/>
      <w:lvlJc w:val="left"/>
      <w:pPr>
        <w:tabs>
          <w:tab w:val="num" w:pos="2160"/>
        </w:tabs>
        <w:ind w:left="2160" w:hanging="360"/>
      </w:pPr>
      <w:rPr>
        <w:rFonts w:ascii="Times New Roman" w:hAnsi="Times New Roman" w:hint="default"/>
      </w:rPr>
    </w:lvl>
    <w:lvl w:ilvl="3" w:tplc="53F07C82" w:tentative="1">
      <w:start w:val="1"/>
      <w:numFmt w:val="bullet"/>
      <w:lvlText w:val="•"/>
      <w:lvlJc w:val="left"/>
      <w:pPr>
        <w:tabs>
          <w:tab w:val="num" w:pos="2880"/>
        </w:tabs>
        <w:ind w:left="2880" w:hanging="360"/>
      </w:pPr>
      <w:rPr>
        <w:rFonts w:ascii="Times New Roman" w:hAnsi="Times New Roman" w:hint="default"/>
      </w:rPr>
    </w:lvl>
    <w:lvl w:ilvl="4" w:tplc="ED94EE48" w:tentative="1">
      <w:start w:val="1"/>
      <w:numFmt w:val="bullet"/>
      <w:lvlText w:val="•"/>
      <w:lvlJc w:val="left"/>
      <w:pPr>
        <w:tabs>
          <w:tab w:val="num" w:pos="3600"/>
        </w:tabs>
        <w:ind w:left="3600" w:hanging="360"/>
      </w:pPr>
      <w:rPr>
        <w:rFonts w:ascii="Times New Roman" w:hAnsi="Times New Roman" w:hint="default"/>
      </w:rPr>
    </w:lvl>
    <w:lvl w:ilvl="5" w:tplc="01740ECC" w:tentative="1">
      <w:start w:val="1"/>
      <w:numFmt w:val="bullet"/>
      <w:lvlText w:val="•"/>
      <w:lvlJc w:val="left"/>
      <w:pPr>
        <w:tabs>
          <w:tab w:val="num" w:pos="4320"/>
        </w:tabs>
        <w:ind w:left="4320" w:hanging="360"/>
      </w:pPr>
      <w:rPr>
        <w:rFonts w:ascii="Times New Roman" w:hAnsi="Times New Roman" w:hint="default"/>
      </w:rPr>
    </w:lvl>
    <w:lvl w:ilvl="6" w:tplc="295E664C" w:tentative="1">
      <w:start w:val="1"/>
      <w:numFmt w:val="bullet"/>
      <w:lvlText w:val="•"/>
      <w:lvlJc w:val="left"/>
      <w:pPr>
        <w:tabs>
          <w:tab w:val="num" w:pos="5040"/>
        </w:tabs>
        <w:ind w:left="5040" w:hanging="360"/>
      </w:pPr>
      <w:rPr>
        <w:rFonts w:ascii="Times New Roman" w:hAnsi="Times New Roman" w:hint="default"/>
      </w:rPr>
    </w:lvl>
    <w:lvl w:ilvl="7" w:tplc="CF2C8996" w:tentative="1">
      <w:start w:val="1"/>
      <w:numFmt w:val="bullet"/>
      <w:lvlText w:val="•"/>
      <w:lvlJc w:val="left"/>
      <w:pPr>
        <w:tabs>
          <w:tab w:val="num" w:pos="5760"/>
        </w:tabs>
        <w:ind w:left="5760" w:hanging="360"/>
      </w:pPr>
      <w:rPr>
        <w:rFonts w:ascii="Times New Roman" w:hAnsi="Times New Roman" w:hint="default"/>
      </w:rPr>
    </w:lvl>
    <w:lvl w:ilvl="8" w:tplc="E6EC84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21690B"/>
    <w:multiLevelType w:val="hybridMultilevel"/>
    <w:tmpl w:val="021C3970"/>
    <w:lvl w:ilvl="0" w:tplc="720E031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4049E"/>
    <w:multiLevelType w:val="hybridMultilevel"/>
    <w:tmpl w:val="C6648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C60E9"/>
    <w:multiLevelType w:val="hybridMultilevel"/>
    <w:tmpl w:val="B584F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54704"/>
    <w:multiLevelType w:val="hybridMultilevel"/>
    <w:tmpl w:val="496C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01CDD"/>
    <w:multiLevelType w:val="hybridMultilevel"/>
    <w:tmpl w:val="171C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45866"/>
    <w:multiLevelType w:val="hybridMultilevel"/>
    <w:tmpl w:val="42ECD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D97527"/>
    <w:multiLevelType w:val="hybridMultilevel"/>
    <w:tmpl w:val="6304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2040E"/>
    <w:multiLevelType w:val="hybridMultilevel"/>
    <w:tmpl w:val="583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475D0D"/>
    <w:multiLevelType w:val="hybridMultilevel"/>
    <w:tmpl w:val="291A2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C0504C"/>
    <w:multiLevelType w:val="hybridMultilevel"/>
    <w:tmpl w:val="05D65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D6C6A"/>
    <w:multiLevelType w:val="hybridMultilevel"/>
    <w:tmpl w:val="D130B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82D97"/>
    <w:multiLevelType w:val="hybridMultilevel"/>
    <w:tmpl w:val="6C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CC37BD"/>
    <w:multiLevelType w:val="hybridMultilevel"/>
    <w:tmpl w:val="62D61866"/>
    <w:lvl w:ilvl="0" w:tplc="0D46B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307001"/>
    <w:multiLevelType w:val="hybridMultilevel"/>
    <w:tmpl w:val="8BAE3EB4"/>
    <w:lvl w:ilvl="0" w:tplc="FC2233E0">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01203"/>
    <w:multiLevelType w:val="hybridMultilevel"/>
    <w:tmpl w:val="7FD0C7CE"/>
    <w:lvl w:ilvl="0" w:tplc="B3F2E262">
      <w:start w:val="1"/>
      <w:numFmt w:val="bullet"/>
      <w:lvlText w:val="•"/>
      <w:lvlJc w:val="left"/>
      <w:pPr>
        <w:tabs>
          <w:tab w:val="num" w:pos="720"/>
        </w:tabs>
        <w:ind w:left="720" w:hanging="360"/>
      </w:pPr>
      <w:rPr>
        <w:rFonts w:ascii="Times New Roman" w:hAnsi="Times New Roman" w:hint="default"/>
      </w:rPr>
    </w:lvl>
    <w:lvl w:ilvl="1" w:tplc="5972EE54" w:tentative="1">
      <w:start w:val="1"/>
      <w:numFmt w:val="bullet"/>
      <w:lvlText w:val="•"/>
      <w:lvlJc w:val="left"/>
      <w:pPr>
        <w:tabs>
          <w:tab w:val="num" w:pos="1440"/>
        </w:tabs>
        <w:ind w:left="1440" w:hanging="360"/>
      </w:pPr>
      <w:rPr>
        <w:rFonts w:ascii="Times New Roman" w:hAnsi="Times New Roman" w:hint="default"/>
      </w:rPr>
    </w:lvl>
    <w:lvl w:ilvl="2" w:tplc="B4220A5C" w:tentative="1">
      <w:start w:val="1"/>
      <w:numFmt w:val="bullet"/>
      <w:lvlText w:val="•"/>
      <w:lvlJc w:val="left"/>
      <w:pPr>
        <w:tabs>
          <w:tab w:val="num" w:pos="2160"/>
        </w:tabs>
        <w:ind w:left="2160" w:hanging="360"/>
      </w:pPr>
      <w:rPr>
        <w:rFonts w:ascii="Times New Roman" w:hAnsi="Times New Roman" w:hint="default"/>
      </w:rPr>
    </w:lvl>
    <w:lvl w:ilvl="3" w:tplc="CBA29D16" w:tentative="1">
      <w:start w:val="1"/>
      <w:numFmt w:val="bullet"/>
      <w:lvlText w:val="•"/>
      <w:lvlJc w:val="left"/>
      <w:pPr>
        <w:tabs>
          <w:tab w:val="num" w:pos="2880"/>
        </w:tabs>
        <w:ind w:left="2880" w:hanging="360"/>
      </w:pPr>
      <w:rPr>
        <w:rFonts w:ascii="Times New Roman" w:hAnsi="Times New Roman" w:hint="default"/>
      </w:rPr>
    </w:lvl>
    <w:lvl w:ilvl="4" w:tplc="F96893D8" w:tentative="1">
      <w:start w:val="1"/>
      <w:numFmt w:val="bullet"/>
      <w:lvlText w:val="•"/>
      <w:lvlJc w:val="left"/>
      <w:pPr>
        <w:tabs>
          <w:tab w:val="num" w:pos="3600"/>
        </w:tabs>
        <w:ind w:left="3600" w:hanging="360"/>
      </w:pPr>
      <w:rPr>
        <w:rFonts w:ascii="Times New Roman" w:hAnsi="Times New Roman" w:hint="default"/>
      </w:rPr>
    </w:lvl>
    <w:lvl w:ilvl="5" w:tplc="73D63A10" w:tentative="1">
      <w:start w:val="1"/>
      <w:numFmt w:val="bullet"/>
      <w:lvlText w:val="•"/>
      <w:lvlJc w:val="left"/>
      <w:pPr>
        <w:tabs>
          <w:tab w:val="num" w:pos="4320"/>
        </w:tabs>
        <w:ind w:left="4320" w:hanging="360"/>
      </w:pPr>
      <w:rPr>
        <w:rFonts w:ascii="Times New Roman" w:hAnsi="Times New Roman" w:hint="default"/>
      </w:rPr>
    </w:lvl>
    <w:lvl w:ilvl="6" w:tplc="0792C9A2" w:tentative="1">
      <w:start w:val="1"/>
      <w:numFmt w:val="bullet"/>
      <w:lvlText w:val="•"/>
      <w:lvlJc w:val="left"/>
      <w:pPr>
        <w:tabs>
          <w:tab w:val="num" w:pos="5040"/>
        </w:tabs>
        <w:ind w:left="5040" w:hanging="360"/>
      </w:pPr>
      <w:rPr>
        <w:rFonts w:ascii="Times New Roman" w:hAnsi="Times New Roman" w:hint="default"/>
      </w:rPr>
    </w:lvl>
    <w:lvl w:ilvl="7" w:tplc="F15A924E" w:tentative="1">
      <w:start w:val="1"/>
      <w:numFmt w:val="bullet"/>
      <w:lvlText w:val="•"/>
      <w:lvlJc w:val="left"/>
      <w:pPr>
        <w:tabs>
          <w:tab w:val="num" w:pos="5760"/>
        </w:tabs>
        <w:ind w:left="5760" w:hanging="360"/>
      </w:pPr>
      <w:rPr>
        <w:rFonts w:ascii="Times New Roman" w:hAnsi="Times New Roman" w:hint="default"/>
      </w:rPr>
    </w:lvl>
    <w:lvl w:ilvl="8" w:tplc="2D020CE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66C4051"/>
    <w:multiLevelType w:val="hybridMultilevel"/>
    <w:tmpl w:val="5C9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75F27A0"/>
    <w:multiLevelType w:val="hybridMultilevel"/>
    <w:tmpl w:val="94AC0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9749D"/>
    <w:multiLevelType w:val="hybridMultilevel"/>
    <w:tmpl w:val="C3508EEC"/>
    <w:lvl w:ilvl="0" w:tplc="A73C32B6">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F4610"/>
    <w:multiLevelType w:val="hybridMultilevel"/>
    <w:tmpl w:val="44888AB0"/>
    <w:lvl w:ilvl="0" w:tplc="06AAEFE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E914A7"/>
    <w:multiLevelType w:val="hybridMultilevel"/>
    <w:tmpl w:val="05D65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24EB6"/>
    <w:multiLevelType w:val="hybridMultilevel"/>
    <w:tmpl w:val="AC2E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23159"/>
    <w:multiLevelType w:val="hybridMultilevel"/>
    <w:tmpl w:val="B5AE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C4F61"/>
    <w:multiLevelType w:val="hybridMultilevel"/>
    <w:tmpl w:val="4BFEB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548E0"/>
    <w:multiLevelType w:val="hybridMultilevel"/>
    <w:tmpl w:val="05D650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90AAE"/>
    <w:multiLevelType w:val="hybridMultilevel"/>
    <w:tmpl w:val="D98ECC9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040CC"/>
    <w:multiLevelType w:val="hybridMultilevel"/>
    <w:tmpl w:val="29FC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91041"/>
    <w:multiLevelType w:val="hybridMultilevel"/>
    <w:tmpl w:val="8E2A42C6"/>
    <w:lvl w:ilvl="0" w:tplc="FE94276A">
      <w:numFmt w:val="bullet"/>
      <w:lvlText w:val="•"/>
      <w:lvlJc w:val="left"/>
      <w:pPr>
        <w:ind w:left="360" w:firstLine="0"/>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700281">
    <w:abstractNumId w:val="37"/>
  </w:num>
  <w:num w:numId="2" w16cid:durableId="229925280">
    <w:abstractNumId w:val="4"/>
  </w:num>
  <w:num w:numId="3" w16cid:durableId="1076509569">
    <w:abstractNumId w:val="26"/>
  </w:num>
  <w:num w:numId="4" w16cid:durableId="1015769346">
    <w:abstractNumId w:val="10"/>
  </w:num>
  <w:num w:numId="5" w16cid:durableId="2024547196">
    <w:abstractNumId w:val="5"/>
  </w:num>
  <w:num w:numId="6" w16cid:durableId="1411737539">
    <w:abstractNumId w:val="21"/>
  </w:num>
  <w:num w:numId="7" w16cid:durableId="1849706858">
    <w:abstractNumId w:val="13"/>
  </w:num>
  <w:num w:numId="8" w16cid:durableId="1507089529">
    <w:abstractNumId w:val="45"/>
  </w:num>
  <w:num w:numId="9" w16cid:durableId="1318074083">
    <w:abstractNumId w:val="22"/>
  </w:num>
  <w:num w:numId="10" w16cid:durableId="635457281">
    <w:abstractNumId w:val="19"/>
  </w:num>
  <w:num w:numId="11" w16cid:durableId="1271353830">
    <w:abstractNumId w:val="8"/>
  </w:num>
  <w:num w:numId="12" w16cid:durableId="1343975629">
    <w:abstractNumId w:val="36"/>
  </w:num>
  <w:num w:numId="13" w16cid:durableId="178082159">
    <w:abstractNumId w:val="30"/>
  </w:num>
  <w:num w:numId="14" w16cid:durableId="662198664">
    <w:abstractNumId w:val="38"/>
  </w:num>
  <w:num w:numId="15" w16cid:durableId="799420145">
    <w:abstractNumId w:val="42"/>
  </w:num>
  <w:num w:numId="16" w16cid:durableId="522137138">
    <w:abstractNumId w:val="24"/>
  </w:num>
  <w:num w:numId="17" w16cid:durableId="65689424">
    <w:abstractNumId w:val="31"/>
  </w:num>
  <w:num w:numId="18" w16cid:durableId="1999264850">
    <w:abstractNumId w:val="27"/>
  </w:num>
  <w:num w:numId="19" w16cid:durableId="109594841">
    <w:abstractNumId w:val="6"/>
  </w:num>
  <w:num w:numId="20" w16cid:durableId="698702253">
    <w:abstractNumId w:val="28"/>
  </w:num>
  <w:num w:numId="21" w16cid:durableId="2100635729">
    <w:abstractNumId w:val="9"/>
  </w:num>
  <w:num w:numId="22" w16cid:durableId="1908494355">
    <w:abstractNumId w:val="11"/>
  </w:num>
  <w:num w:numId="23" w16cid:durableId="1552426966">
    <w:abstractNumId w:val="39"/>
  </w:num>
  <w:num w:numId="24" w16cid:durableId="1871214940">
    <w:abstractNumId w:val="20"/>
  </w:num>
  <w:num w:numId="25" w16cid:durableId="824590302">
    <w:abstractNumId w:val="43"/>
  </w:num>
  <w:num w:numId="26" w16cid:durableId="283579983">
    <w:abstractNumId w:val="7"/>
  </w:num>
  <w:num w:numId="27" w16cid:durableId="166947933">
    <w:abstractNumId w:val="32"/>
  </w:num>
  <w:num w:numId="28" w16cid:durableId="2109888073">
    <w:abstractNumId w:val="14"/>
  </w:num>
  <w:num w:numId="29" w16cid:durableId="879708983">
    <w:abstractNumId w:val="15"/>
  </w:num>
  <w:num w:numId="30" w16cid:durableId="1864898611">
    <w:abstractNumId w:val="35"/>
  </w:num>
  <w:num w:numId="31" w16cid:durableId="82996754">
    <w:abstractNumId w:val="0"/>
  </w:num>
  <w:num w:numId="32" w16cid:durableId="142629393">
    <w:abstractNumId w:val="18"/>
  </w:num>
  <w:num w:numId="33" w16cid:durableId="1725907780">
    <w:abstractNumId w:val="33"/>
  </w:num>
  <w:num w:numId="34" w16cid:durableId="804009078">
    <w:abstractNumId w:val="1"/>
  </w:num>
  <w:num w:numId="35" w16cid:durableId="911893352">
    <w:abstractNumId w:val="16"/>
  </w:num>
  <w:num w:numId="36" w16cid:durableId="836261522">
    <w:abstractNumId w:val="3"/>
  </w:num>
  <w:num w:numId="37" w16cid:durableId="637953744">
    <w:abstractNumId w:val="44"/>
  </w:num>
  <w:num w:numId="38" w16cid:durableId="40059252">
    <w:abstractNumId w:val="25"/>
  </w:num>
  <w:num w:numId="39" w16cid:durableId="1527522743">
    <w:abstractNumId w:val="40"/>
  </w:num>
  <w:num w:numId="40" w16cid:durableId="851146278">
    <w:abstractNumId w:val="17"/>
  </w:num>
  <w:num w:numId="41" w16cid:durableId="437919510">
    <w:abstractNumId w:val="41"/>
  </w:num>
  <w:num w:numId="42" w16cid:durableId="480539527">
    <w:abstractNumId w:val="23"/>
  </w:num>
  <w:num w:numId="43" w16cid:durableId="1066224810">
    <w:abstractNumId w:val="29"/>
  </w:num>
  <w:num w:numId="44" w16cid:durableId="907420974">
    <w:abstractNumId w:val="2"/>
  </w:num>
  <w:num w:numId="45" w16cid:durableId="1802725613">
    <w:abstractNumId w:val="12"/>
  </w:num>
  <w:num w:numId="46" w16cid:durableId="13943479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95"/>
    <w:rsid w:val="00027054"/>
    <w:rsid w:val="000318B8"/>
    <w:rsid w:val="0005647A"/>
    <w:rsid w:val="00056741"/>
    <w:rsid w:val="00066D32"/>
    <w:rsid w:val="00067B90"/>
    <w:rsid w:val="00096344"/>
    <w:rsid w:val="000A799F"/>
    <w:rsid w:val="000D42FD"/>
    <w:rsid w:val="000F369C"/>
    <w:rsid w:val="000F66E7"/>
    <w:rsid w:val="00103257"/>
    <w:rsid w:val="0016021A"/>
    <w:rsid w:val="001928E5"/>
    <w:rsid w:val="001939B8"/>
    <w:rsid w:val="001A424C"/>
    <w:rsid w:val="001A447B"/>
    <w:rsid w:val="001B0BF7"/>
    <w:rsid w:val="001C519A"/>
    <w:rsid w:val="001C621B"/>
    <w:rsid w:val="001C7B08"/>
    <w:rsid w:val="001D514F"/>
    <w:rsid w:val="0020789B"/>
    <w:rsid w:val="00207D25"/>
    <w:rsid w:val="0022114A"/>
    <w:rsid w:val="00246EC5"/>
    <w:rsid w:val="002573A6"/>
    <w:rsid w:val="00266B32"/>
    <w:rsid w:val="002721D4"/>
    <w:rsid w:val="002A0F83"/>
    <w:rsid w:val="002A4011"/>
    <w:rsid w:val="002A42CA"/>
    <w:rsid w:val="002A6896"/>
    <w:rsid w:val="002F59E1"/>
    <w:rsid w:val="0030487B"/>
    <w:rsid w:val="00307A5B"/>
    <w:rsid w:val="00312788"/>
    <w:rsid w:val="00363676"/>
    <w:rsid w:val="003715F7"/>
    <w:rsid w:val="00377A28"/>
    <w:rsid w:val="003B01EE"/>
    <w:rsid w:val="003B6D8E"/>
    <w:rsid w:val="003C3808"/>
    <w:rsid w:val="003E270C"/>
    <w:rsid w:val="003F5D25"/>
    <w:rsid w:val="003F6610"/>
    <w:rsid w:val="00410F21"/>
    <w:rsid w:val="00425CEC"/>
    <w:rsid w:val="00431436"/>
    <w:rsid w:val="00437B95"/>
    <w:rsid w:val="00446BF8"/>
    <w:rsid w:val="00450AEC"/>
    <w:rsid w:val="004532B2"/>
    <w:rsid w:val="004B5DD0"/>
    <w:rsid w:val="004D730E"/>
    <w:rsid w:val="00503CC6"/>
    <w:rsid w:val="00513B20"/>
    <w:rsid w:val="00522F87"/>
    <w:rsid w:val="00524775"/>
    <w:rsid w:val="00542934"/>
    <w:rsid w:val="005474DD"/>
    <w:rsid w:val="00556983"/>
    <w:rsid w:val="00562E4A"/>
    <w:rsid w:val="005825FB"/>
    <w:rsid w:val="005911AD"/>
    <w:rsid w:val="00595B9A"/>
    <w:rsid w:val="005A14FD"/>
    <w:rsid w:val="005A6788"/>
    <w:rsid w:val="005B3789"/>
    <w:rsid w:val="005B72F9"/>
    <w:rsid w:val="005C023E"/>
    <w:rsid w:val="005C3B12"/>
    <w:rsid w:val="005C5B11"/>
    <w:rsid w:val="005D13E1"/>
    <w:rsid w:val="005E132F"/>
    <w:rsid w:val="005E34B9"/>
    <w:rsid w:val="005E5ACB"/>
    <w:rsid w:val="005F3306"/>
    <w:rsid w:val="00620DA8"/>
    <w:rsid w:val="0065063A"/>
    <w:rsid w:val="006554CA"/>
    <w:rsid w:val="00664894"/>
    <w:rsid w:val="006777DD"/>
    <w:rsid w:val="00697A9D"/>
    <w:rsid w:val="006A1754"/>
    <w:rsid w:val="006B5C99"/>
    <w:rsid w:val="006D44BB"/>
    <w:rsid w:val="0070034B"/>
    <w:rsid w:val="00714F90"/>
    <w:rsid w:val="00730926"/>
    <w:rsid w:val="0073182C"/>
    <w:rsid w:val="00747FCC"/>
    <w:rsid w:val="007975B7"/>
    <w:rsid w:val="007A5558"/>
    <w:rsid w:val="007B1CB4"/>
    <w:rsid w:val="007C0BC9"/>
    <w:rsid w:val="007E1AED"/>
    <w:rsid w:val="007F0780"/>
    <w:rsid w:val="00810FA6"/>
    <w:rsid w:val="0081746D"/>
    <w:rsid w:val="008205DC"/>
    <w:rsid w:val="00840AE2"/>
    <w:rsid w:val="00881688"/>
    <w:rsid w:val="008846B6"/>
    <w:rsid w:val="008A22E0"/>
    <w:rsid w:val="008A334E"/>
    <w:rsid w:val="008B6840"/>
    <w:rsid w:val="008B6B43"/>
    <w:rsid w:val="008D1DFA"/>
    <w:rsid w:val="008D3084"/>
    <w:rsid w:val="008D56C0"/>
    <w:rsid w:val="008D6295"/>
    <w:rsid w:val="008E4930"/>
    <w:rsid w:val="009102DA"/>
    <w:rsid w:val="00916B84"/>
    <w:rsid w:val="00934A8F"/>
    <w:rsid w:val="0094606B"/>
    <w:rsid w:val="00962C7E"/>
    <w:rsid w:val="00964632"/>
    <w:rsid w:val="0097414F"/>
    <w:rsid w:val="00974A99"/>
    <w:rsid w:val="00974F8F"/>
    <w:rsid w:val="0098536B"/>
    <w:rsid w:val="009A2E0F"/>
    <w:rsid w:val="009A394F"/>
    <w:rsid w:val="009C0A30"/>
    <w:rsid w:val="009C7205"/>
    <w:rsid w:val="009C7395"/>
    <w:rsid w:val="009D315F"/>
    <w:rsid w:val="009D7B38"/>
    <w:rsid w:val="009F03CA"/>
    <w:rsid w:val="00A26022"/>
    <w:rsid w:val="00A2660A"/>
    <w:rsid w:val="00A42AE4"/>
    <w:rsid w:val="00A62BDA"/>
    <w:rsid w:val="00A84F1C"/>
    <w:rsid w:val="00AB32F6"/>
    <w:rsid w:val="00AC0742"/>
    <w:rsid w:val="00AC386D"/>
    <w:rsid w:val="00AF6100"/>
    <w:rsid w:val="00B04F53"/>
    <w:rsid w:val="00B259D7"/>
    <w:rsid w:val="00B353D6"/>
    <w:rsid w:val="00B35F64"/>
    <w:rsid w:val="00B617F9"/>
    <w:rsid w:val="00B72EE6"/>
    <w:rsid w:val="00B938FE"/>
    <w:rsid w:val="00BD2A23"/>
    <w:rsid w:val="00BF3B10"/>
    <w:rsid w:val="00BF4D0A"/>
    <w:rsid w:val="00BF7BEB"/>
    <w:rsid w:val="00C06300"/>
    <w:rsid w:val="00C171AB"/>
    <w:rsid w:val="00C21F68"/>
    <w:rsid w:val="00C226B8"/>
    <w:rsid w:val="00C23073"/>
    <w:rsid w:val="00C53F42"/>
    <w:rsid w:val="00C57716"/>
    <w:rsid w:val="00C57C22"/>
    <w:rsid w:val="00C638AE"/>
    <w:rsid w:val="00C72C88"/>
    <w:rsid w:val="00C80D5B"/>
    <w:rsid w:val="00C81B44"/>
    <w:rsid w:val="00C84302"/>
    <w:rsid w:val="00C85E1C"/>
    <w:rsid w:val="00C915E2"/>
    <w:rsid w:val="00C93B10"/>
    <w:rsid w:val="00C95EDD"/>
    <w:rsid w:val="00CA2C8C"/>
    <w:rsid w:val="00CB6F89"/>
    <w:rsid w:val="00CE4106"/>
    <w:rsid w:val="00CF0F1B"/>
    <w:rsid w:val="00CF739E"/>
    <w:rsid w:val="00D05F02"/>
    <w:rsid w:val="00D111DB"/>
    <w:rsid w:val="00D14FB7"/>
    <w:rsid w:val="00D34CC2"/>
    <w:rsid w:val="00D4725C"/>
    <w:rsid w:val="00D74AEC"/>
    <w:rsid w:val="00D8590E"/>
    <w:rsid w:val="00D91850"/>
    <w:rsid w:val="00DA0162"/>
    <w:rsid w:val="00DA569B"/>
    <w:rsid w:val="00DA68E4"/>
    <w:rsid w:val="00DB3BD2"/>
    <w:rsid w:val="00DC4BE7"/>
    <w:rsid w:val="00DD06E6"/>
    <w:rsid w:val="00DE51EE"/>
    <w:rsid w:val="00E0229F"/>
    <w:rsid w:val="00E03369"/>
    <w:rsid w:val="00E05644"/>
    <w:rsid w:val="00E1503B"/>
    <w:rsid w:val="00E372D3"/>
    <w:rsid w:val="00E428DE"/>
    <w:rsid w:val="00E52347"/>
    <w:rsid w:val="00E6019D"/>
    <w:rsid w:val="00E7525F"/>
    <w:rsid w:val="00E90623"/>
    <w:rsid w:val="00E926CE"/>
    <w:rsid w:val="00E95199"/>
    <w:rsid w:val="00EB055B"/>
    <w:rsid w:val="00EB5A1C"/>
    <w:rsid w:val="00EB68AE"/>
    <w:rsid w:val="00EC3652"/>
    <w:rsid w:val="00EC4B9D"/>
    <w:rsid w:val="00EE54B9"/>
    <w:rsid w:val="00F04905"/>
    <w:rsid w:val="00F1136B"/>
    <w:rsid w:val="00F5642E"/>
    <w:rsid w:val="00F64785"/>
    <w:rsid w:val="00F74BED"/>
    <w:rsid w:val="00F901B4"/>
    <w:rsid w:val="00FA2BEE"/>
    <w:rsid w:val="00FA41F1"/>
    <w:rsid w:val="00FA5B37"/>
    <w:rsid w:val="00FB284A"/>
    <w:rsid w:val="00FB7582"/>
    <w:rsid w:val="00FC323A"/>
    <w:rsid w:val="00FE6412"/>
    <w:rsid w:val="00FF77DD"/>
    <w:rsid w:val="1F84F5F3"/>
    <w:rsid w:val="4A73E94D"/>
    <w:rsid w:val="4F24D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220D"/>
  <w15:chartTrackingRefBased/>
  <w15:docId w15:val="{190D33AF-AE17-48B7-A323-4BBBADFE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5F7"/>
  </w:style>
  <w:style w:type="paragraph" w:styleId="Heading1">
    <w:name w:val="heading 1"/>
    <w:basedOn w:val="Normal"/>
    <w:next w:val="Normal"/>
    <w:link w:val="Heading1Char"/>
    <w:uiPriority w:val="9"/>
    <w:qFormat/>
    <w:rsid w:val="00C06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7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05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30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06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630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C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B12"/>
  </w:style>
  <w:style w:type="paragraph" w:styleId="Footer">
    <w:name w:val="footer"/>
    <w:basedOn w:val="Normal"/>
    <w:link w:val="FooterChar"/>
    <w:uiPriority w:val="99"/>
    <w:unhideWhenUsed/>
    <w:rsid w:val="005C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B12"/>
  </w:style>
  <w:style w:type="paragraph" w:styleId="ListParagraph">
    <w:name w:val="List Paragraph"/>
    <w:basedOn w:val="Normal"/>
    <w:uiPriority w:val="34"/>
    <w:qFormat/>
    <w:rsid w:val="009A2E0F"/>
    <w:pPr>
      <w:spacing w:after="200" w:line="276" w:lineRule="auto"/>
      <w:ind w:left="720"/>
      <w:contextualSpacing/>
    </w:pPr>
  </w:style>
  <w:style w:type="character" w:styleId="CommentReference">
    <w:name w:val="annotation reference"/>
    <w:basedOn w:val="DefaultParagraphFont"/>
    <w:uiPriority w:val="99"/>
    <w:semiHidden/>
    <w:unhideWhenUsed/>
    <w:rsid w:val="009A2E0F"/>
    <w:rPr>
      <w:sz w:val="16"/>
      <w:szCs w:val="16"/>
    </w:rPr>
  </w:style>
  <w:style w:type="paragraph" w:styleId="CommentText">
    <w:name w:val="annotation text"/>
    <w:basedOn w:val="Normal"/>
    <w:link w:val="CommentTextChar"/>
    <w:uiPriority w:val="99"/>
    <w:semiHidden/>
    <w:unhideWhenUsed/>
    <w:rsid w:val="009A2E0F"/>
    <w:pPr>
      <w:spacing w:line="240" w:lineRule="auto"/>
    </w:pPr>
    <w:rPr>
      <w:sz w:val="20"/>
      <w:szCs w:val="20"/>
    </w:rPr>
  </w:style>
  <w:style w:type="character" w:customStyle="1" w:styleId="CommentTextChar">
    <w:name w:val="Comment Text Char"/>
    <w:basedOn w:val="DefaultParagraphFont"/>
    <w:link w:val="CommentText"/>
    <w:uiPriority w:val="99"/>
    <w:semiHidden/>
    <w:rsid w:val="009A2E0F"/>
    <w:rPr>
      <w:sz w:val="20"/>
      <w:szCs w:val="20"/>
    </w:rPr>
  </w:style>
  <w:style w:type="paragraph" w:styleId="CommentSubject">
    <w:name w:val="annotation subject"/>
    <w:basedOn w:val="CommentText"/>
    <w:next w:val="CommentText"/>
    <w:link w:val="CommentSubjectChar"/>
    <w:uiPriority w:val="99"/>
    <w:semiHidden/>
    <w:unhideWhenUsed/>
    <w:rsid w:val="009A2E0F"/>
    <w:rPr>
      <w:b/>
      <w:bCs/>
    </w:rPr>
  </w:style>
  <w:style w:type="character" w:customStyle="1" w:styleId="CommentSubjectChar">
    <w:name w:val="Comment Subject Char"/>
    <w:basedOn w:val="CommentTextChar"/>
    <w:link w:val="CommentSubject"/>
    <w:uiPriority w:val="99"/>
    <w:semiHidden/>
    <w:rsid w:val="009A2E0F"/>
    <w:rPr>
      <w:b/>
      <w:bCs/>
      <w:sz w:val="20"/>
      <w:szCs w:val="20"/>
    </w:rPr>
  </w:style>
  <w:style w:type="paragraph" w:styleId="BalloonText">
    <w:name w:val="Balloon Text"/>
    <w:basedOn w:val="Normal"/>
    <w:link w:val="BalloonTextChar"/>
    <w:uiPriority w:val="99"/>
    <w:semiHidden/>
    <w:unhideWhenUsed/>
    <w:rsid w:val="009A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E0F"/>
    <w:rPr>
      <w:rFonts w:ascii="Segoe UI" w:hAnsi="Segoe UI" w:cs="Segoe UI"/>
      <w:sz w:val="18"/>
      <w:szCs w:val="18"/>
    </w:rPr>
  </w:style>
  <w:style w:type="paragraph" w:styleId="FootnoteText">
    <w:name w:val="footnote text"/>
    <w:basedOn w:val="Normal"/>
    <w:link w:val="FootnoteTextChar"/>
    <w:uiPriority w:val="99"/>
    <w:semiHidden/>
    <w:unhideWhenUsed/>
    <w:rsid w:val="00312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788"/>
    <w:rPr>
      <w:sz w:val="20"/>
      <w:szCs w:val="20"/>
    </w:rPr>
  </w:style>
  <w:style w:type="character" w:styleId="FootnoteReference">
    <w:name w:val="footnote reference"/>
    <w:basedOn w:val="DefaultParagraphFont"/>
    <w:uiPriority w:val="99"/>
    <w:semiHidden/>
    <w:unhideWhenUsed/>
    <w:rsid w:val="00312788"/>
    <w:rPr>
      <w:vertAlign w:val="superscript"/>
    </w:rPr>
  </w:style>
  <w:style w:type="character" w:customStyle="1" w:styleId="Heading2Char">
    <w:name w:val="Heading 2 Char"/>
    <w:basedOn w:val="DefaultParagraphFont"/>
    <w:link w:val="Heading2"/>
    <w:uiPriority w:val="9"/>
    <w:rsid w:val="0031278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928E5"/>
    <w:rPr>
      <w:color w:val="0563C1" w:themeColor="hyperlink"/>
      <w:u w:val="single"/>
    </w:rPr>
  </w:style>
  <w:style w:type="character" w:styleId="FollowedHyperlink">
    <w:name w:val="FollowedHyperlink"/>
    <w:basedOn w:val="DefaultParagraphFont"/>
    <w:uiPriority w:val="99"/>
    <w:semiHidden/>
    <w:unhideWhenUsed/>
    <w:rsid w:val="008D6295"/>
    <w:rPr>
      <w:color w:val="954F72" w:themeColor="followedHyperlink"/>
      <w:u w:val="single"/>
    </w:rPr>
  </w:style>
  <w:style w:type="paragraph" w:styleId="Revision">
    <w:name w:val="Revision"/>
    <w:hidden/>
    <w:uiPriority w:val="99"/>
    <w:semiHidden/>
    <w:rsid w:val="003B6D8E"/>
    <w:pPr>
      <w:spacing w:after="0" w:line="240" w:lineRule="auto"/>
    </w:pPr>
  </w:style>
  <w:style w:type="table" w:styleId="GridTable4-Accent5">
    <w:name w:val="Grid Table 4 Accent 5"/>
    <w:basedOn w:val="TableNormal"/>
    <w:uiPriority w:val="49"/>
    <w:rsid w:val="00714F90"/>
    <w:pPr>
      <w:spacing w:after="0" w:line="240" w:lineRule="auto"/>
    </w:pPr>
    <w:rPr>
      <w:rFonts w:eastAsiaTheme="minorEastAsi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C226B8"/>
    <w:rPr>
      <w:color w:val="605E5C"/>
      <w:shd w:val="clear" w:color="auto" w:fill="E1DFDD"/>
    </w:rPr>
  </w:style>
  <w:style w:type="character" w:customStyle="1" w:styleId="Heading3Char">
    <w:name w:val="Heading 3 Char"/>
    <w:basedOn w:val="DefaultParagraphFont"/>
    <w:link w:val="Heading3"/>
    <w:uiPriority w:val="9"/>
    <w:semiHidden/>
    <w:rsid w:val="008205D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276">
      <w:bodyDiv w:val="1"/>
      <w:marLeft w:val="0"/>
      <w:marRight w:val="0"/>
      <w:marTop w:val="0"/>
      <w:marBottom w:val="0"/>
      <w:divBdr>
        <w:top w:val="none" w:sz="0" w:space="0" w:color="auto"/>
        <w:left w:val="none" w:sz="0" w:space="0" w:color="auto"/>
        <w:bottom w:val="none" w:sz="0" w:space="0" w:color="auto"/>
        <w:right w:val="none" w:sz="0" w:space="0" w:color="auto"/>
      </w:divBdr>
    </w:div>
    <w:div w:id="205603676">
      <w:bodyDiv w:val="1"/>
      <w:marLeft w:val="0"/>
      <w:marRight w:val="0"/>
      <w:marTop w:val="0"/>
      <w:marBottom w:val="0"/>
      <w:divBdr>
        <w:top w:val="none" w:sz="0" w:space="0" w:color="auto"/>
        <w:left w:val="none" w:sz="0" w:space="0" w:color="auto"/>
        <w:bottom w:val="none" w:sz="0" w:space="0" w:color="auto"/>
        <w:right w:val="none" w:sz="0" w:space="0" w:color="auto"/>
      </w:divBdr>
    </w:div>
    <w:div w:id="864636553">
      <w:bodyDiv w:val="1"/>
      <w:marLeft w:val="0"/>
      <w:marRight w:val="0"/>
      <w:marTop w:val="0"/>
      <w:marBottom w:val="0"/>
      <w:divBdr>
        <w:top w:val="none" w:sz="0" w:space="0" w:color="auto"/>
        <w:left w:val="none" w:sz="0" w:space="0" w:color="auto"/>
        <w:bottom w:val="none" w:sz="0" w:space="0" w:color="auto"/>
        <w:right w:val="none" w:sz="0" w:space="0" w:color="auto"/>
      </w:divBdr>
    </w:div>
    <w:div w:id="890918159">
      <w:bodyDiv w:val="1"/>
      <w:marLeft w:val="0"/>
      <w:marRight w:val="0"/>
      <w:marTop w:val="0"/>
      <w:marBottom w:val="0"/>
      <w:divBdr>
        <w:top w:val="none" w:sz="0" w:space="0" w:color="auto"/>
        <w:left w:val="none" w:sz="0" w:space="0" w:color="auto"/>
        <w:bottom w:val="none" w:sz="0" w:space="0" w:color="auto"/>
        <w:right w:val="none" w:sz="0" w:space="0" w:color="auto"/>
      </w:divBdr>
    </w:div>
    <w:div w:id="951060183">
      <w:bodyDiv w:val="1"/>
      <w:marLeft w:val="0"/>
      <w:marRight w:val="0"/>
      <w:marTop w:val="0"/>
      <w:marBottom w:val="0"/>
      <w:divBdr>
        <w:top w:val="none" w:sz="0" w:space="0" w:color="auto"/>
        <w:left w:val="none" w:sz="0" w:space="0" w:color="auto"/>
        <w:bottom w:val="none" w:sz="0" w:space="0" w:color="auto"/>
        <w:right w:val="none" w:sz="0" w:space="0" w:color="auto"/>
      </w:divBdr>
      <w:divsChild>
        <w:div w:id="490145670">
          <w:marLeft w:val="0"/>
          <w:marRight w:val="0"/>
          <w:marTop w:val="0"/>
          <w:marBottom w:val="0"/>
          <w:divBdr>
            <w:top w:val="none" w:sz="0" w:space="0" w:color="auto"/>
            <w:left w:val="none" w:sz="0" w:space="0" w:color="auto"/>
            <w:bottom w:val="none" w:sz="0" w:space="0" w:color="auto"/>
            <w:right w:val="none" w:sz="0" w:space="0" w:color="auto"/>
          </w:divBdr>
        </w:div>
      </w:divsChild>
    </w:div>
    <w:div w:id="1011224305">
      <w:bodyDiv w:val="1"/>
      <w:marLeft w:val="0"/>
      <w:marRight w:val="0"/>
      <w:marTop w:val="0"/>
      <w:marBottom w:val="0"/>
      <w:divBdr>
        <w:top w:val="none" w:sz="0" w:space="0" w:color="auto"/>
        <w:left w:val="none" w:sz="0" w:space="0" w:color="auto"/>
        <w:bottom w:val="none" w:sz="0" w:space="0" w:color="auto"/>
        <w:right w:val="none" w:sz="0" w:space="0" w:color="auto"/>
      </w:divBdr>
      <w:divsChild>
        <w:div w:id="1026255567">
          <w:marLeft w:val="547"/>
          <w:marRight w:val="0"/>
          <w:marTop w:val="0"/>
          <w:marBottom w:val="0"/>
          <w:divBdr>
            <w:top w:val="none" w:sz="0" w:space="0" w:color="auto"/>
            <w:left w:val="none" w:sz="0" w:space="0" w:color="auto"/>
            <w:bottom w:val="none" w:sz="0" w:space="0" w:color="auto"/>
            <w:right w:val="none" w:sz="0" w:space="0" w:color="auto"/>
          </w:divBdr>
        </w:div>
        <w:div w:id="729034713">
          <w:marLeft w:val="547"/>
          <w:marRight w:val="0"/>
          <w:marTop w:val="0"/>
          <w:marBottom w:val="0"/>
          <w:divBdr>
            <w:top w:val="none" w:sz="0" w:space="0" w:color="auto"/>
            <w:left w:val="none" w:sz="0" w:space="0" w:color="auto"/>
            <w:bottom w:val="none" w:sz="0" w:space="0" w:color="auto"/>
            <w:right w:val="none" w:sz="0" w:space="0" w:color="auto"/>
          </w:divBdr>
        </w:div>
      </w:divsChild>
    </w:div>
    <w:div w:id="1037776623">
      <w:bodyDiv w:val="1"/>
      <w:marLeft w:val="0"/>
      <w:marRight w:val="0"/>
      <w:marTop w:val="0"/>
      <w:marBottom w:val="0"/>
      <w:divBdr>
        <w:top w:val="none" w:sz="0" w:space="0" w:color="auto"/>
        <w:left w:val="none" w:sz="0" w:space="0" w:color="auto"/>
        <w:bottom w:val="none" w:sz="0" w:space="0" w:color="auto"/>
        <w:right w:val="none" w:sz="0" w:space="0" w:color="auto"/>
      </w:divBdr>
    </w:div>
    <w:div w:id="1100100711">
      <w:bodyDiv w:val="1"/>
      <w:marLeft w:val="0"/>
      <w:marRight w:val="0"/>
      <w:marTop w:val="0"/>
      <w:marBottom w:val="0"/>
      <w:divBdr>
        <w:top w:val="none" w:sz="0" w:space="0" w:color="auto"/>
        <w:left w:val="none" w:sz="0" w:space="0" w:color="auto"/>
        <w:bottom w:val="none" w:sz="0" w:space="0" w:color="auto"/>
        <w:right w:val="none" w:sz="0" w:space="0" w:color="auto"/>
      </w:divBdr>
      <w:divsChild>
        <w:div w:id="1191530868">
          <w:marLeft w:val="547"/>
          <w:marRight w:val="0"/>
          <w:marTop w:val="0"/>
          <w:marBottom w:val="0"/>
          <w:divBdr>
            <w:top w:val="none" w:sz="0" w:space="0" w:color="auto"/>
            <w:left w:val="none" w:sz="0" w:space="0" w:color="auto"/>
            <w:bottom w:val="none" w:sz="0" w:space="0" w:color="auto"/>
            <w:right w:val="none" w:sz="0" w:space="0" w:color="auto"/>
          </w:divBdr>
        </w:div>
        <w:div w:id="1441803095">
          <w:marLeft w:val="547"/>
          <w:marRight w:val="0"/>
          <w:marTop w:val="0"/>
          <w:marBottom w:val="0"/>
          <w:divBdr>
            <w:top w:val="none" w:sz="0" w:space="0" w:color="auto"/>
            <w:left w:val="none" w:sz="0" w:space="0" w:color="auto"/>
            <w:bottom w:val="none" w:sz="0" w:space="0" w:color="auto"/>
            <w:right w:val="none" w:sz="0" w:space="0" w:color="auto"/>
          </w:divBdr>
        </w:div>
      </w:divsChild>
    </w:div>
    <w:div w:id="1219897213">
      <w:bodyDiv w:val="1"/>
      <w:marLeft w:val="0"/>
      <w:marRight w:val="0"/>
      <w:marTop w:val="0"/>
      <w:marBottom w:val="0"/>
      <w:divBdr>
        <w:top w:val="none" w:sz="0" w:space="0" w:color="auto"/>
        <w:left w:val="none" w:sz="0" w:space="0" w:color="auto"/>
        <w:bottom w:val="none" w:sz="0" w:space="0" w:color="auto"/>
        <w:right w:val="none" w:sz="0" w:space="0" w:color="auto"/>
      </w:divBdr>
    </w:div>
    <w:div w:id="1265654881">
      <w:bodyDiv w:val="1"/>
      <w:marLeft w:val="0"/>
      <w:marRight w:val="0"/>
      <w:marTop w:val="0"/>
      <w:marBottom w:val="0"/>
      <w:divBdr>
        <w:top w:val="none" w:sz="0" w:space="0" w:color="auto"/>
        <w:left w:val="none" w:sz="0" w:space="0" w:color="auto"/>
        <w:bottom w:val="none" w:sz="0" w:space="0" w:color="auto"/>
        <w:right w:val="none" w:sz="0" w:space="0" w:color="auto"/>
      </w:divBdr>
      <w:divsChild>
        <w:div w:id="1893080368">
          <w:marLeft w:val="547"/>
          <w:marRight w:val="0"/>
          <w:marTop w:val="0"/>
          <w:marBottom w:val="0"/>
          <w:divBdr>
            <w:top w:val="none" w:sz="0" w:space="0" w:color="auto"/>
            <w:left w:val="none" w:sz="0" w:space="0" w:color="auto"/>
            <w:bottom w:val="none" w:sz="0" w:space="0" w:color="auto"/>
            <w:right w:val="none" w:sz="0" w:space="0" w:color="auto"/>
          </w:divBdr>
        </w:div>
        <w:div w:id="1916544889">
          <w:marLeft w:val="547"/>
          <w:marRight w:val="0"/>
          <w:marTop w:val="0"/>
          <w:marBottom w:val="0"/>
          <w:divBdr>
            <w:top w:val="none" w:sz="0" w:space="0" w:color="auto"/>
            <w:left w:val="none" w:sz="0" w:space="0" w:color="auto"/>
            <w:bottom w:val="none" w:sz="0" w:space="0" w:color="auto"/>
            <w:right w:val="none" w:sz="0" w:space="0" w:color="auto"/>
          </w:divBdr>
        </w:div>
        <w:div w:id="1446264922">
          <w:marLeft w:val="547"/>
          <w:marRight w:val="0"/>
          <w:marTop w:val="0"/>
          <w:marBottom w:val="0"/>
          <w:divBdr>
            <w:top w:val="none" w:sz="0" w:space="0" w:color="auto"/>
            <w:left w:val="none" w:sz="0" w:space="0" w:color="auto"/>
            <w:bottom w:val="none" w:sz="0" w:space="0" w:color="auto"/>
            <w:right w:val="none" w:sz="0" w:space="0" w:color="auto"/>
          </w:divBdr>
        </w:div>
      </w:divsChild>
    </w:div>
    <w:div w:id="1288704935">
      <w:bodyDiv w:val="1"/>
      <w:marLeft w:val="0"/>
      <w:marRight w:val="0"/>
      <w:marTop w:val="0"/>
      <w:marBottom w:val="0"/>
      <w:divBdr>
        <w:top w:val="none" w:sz="0" w:space="0" w:color="auto"/>
        <w:left w:val="none" w:sz="0" w:space="0" w:color="auto"/>
        <w:bottom w:val="none" w:sz="0" w:space="0" w:color="auto"/>
        <w:right w:val="none" w:sz="0" w:space="0" w:color="auto"/>
      </w:divBdr>
      <w:divsChild>
        <w:div w:id="127171592">
          <w:marLeft w:val="547"/>
          <w:marRight w:val="0"/>
          <w:marTop w:val="0"/>
          <w:marBottom w:val="0"/>
          <w:divBdr>
            <w:top w:val="none" w:sz="0" w:space="0" w:color="auto"/>
            <w:left w:val="none" w:sz="0" w:space="0" w:color="auto"/>
            <w:bottom w:val="none" w:sz="0" w:space="0" w:color="auto"/>
            <w:right w:val="none" w:sz="0" w:space="0" w:color="auto"/>
          </w:divBdr>
        </w:div>
        <w:div w:id="384912198">
          <w:marLeft w:val="547"/>
          <w:marRight w:val="0"/>
          <w:marTop w:val="0"/>
          <w:marBottom w:val="0"/>
          <w:divBdr>
            <w:top w:val="none" w:sz="0" w:space="0" w:color="auto"/>
            <w:left w:val="none" w:sz="0" w:space="0" w:color="auto"/>
            <w:bottom w:val="none" w:sz="0" w:space="0" w:color="auto"/>
            <w:right w:val="none" w:sz="0" w:space="0" w:color="auto"/>
          </w:divBdr>
        </w:div>
        <w:div w:id="533153799">
          <w:marLeft w:val="547"/>
          <w:marRight w:val="0"/>
          <w:marTop w:val="0"/>
          <w:marBottom w:val="0"/>
          <w:divBdr>
            <w:top w:val="none" w:sz="0" w:space="0" w:color="auto"/>
            <w:left w:val="none" w:sz="0" w:space="0" w:color="auto"/>
            <w:bottom w:val="none" w:sz="0" w:space="0" w:color="auto"/>
            <w:right w:val="none" w:sz="0" w:space="0" w:color="auto"/>
          </w:divBdr>
        </w:div>
      </w:divsChild>
    </w:div>
    <w:div w:id="1419592859">
      <w:bodyDiv w:val="1"/>
      <w:marLeft w:val="0"/>
      <w:marRight w:val="0"/>
      <w:marTop w:val="0"/>
      <w:marBottom w:val="0"/>
      <w:divBdr>
        <w:top w:val="none" w:sz="0" w:space="0" w:color="auto"/>
        <w:left w:val="none" w:sz="0" w:space="0" w:color="auto"/>
        <w:bottom w:val="none" w:sz="0" w:space="0" w:color="auto"/>
        <w:right w:val="none" w:sz="0" w:space="0" w:color="auto"/>
      </w:divBdr>
    </w:div>
    <w:div w:id="1589072320">
      <w:bodyDiv w:val="1"/>
      <w:marLeft w:val="0"/>
      <w:marRight w:val="0"/>
      <w:marTop w:val="0"/>
      <w:marBottom w:val="0"/>
      <w:divBdr>
        <w:top w:val="none" w:sz="0" w:space="0" w:color="auto"/>
        <w:left w:val="none" w:sz="0" w:space="0" w:color="auto"/>
        <w:bottom w:val="none" w:sz="0" w:space="0" w:color="auto"/>
        <w:right w:val="none" w:sz="0" w:space="0" w:color="auto"/>
      </w:divBdr>
      <w:divsChild>
        <w:div w:id="672533347">
          <w:marLeft w:val="0"/>
          <w:marRight w:val="0"/>
          <w:marTop w:val="0"/>
          <w:marBottom w:val="0"/>
          <w:divBdr>
            <w:top w:val="none" w:sz="0" w:space="0" w:color="auto"/>
            <w:left w:val="none" w:sz="0" w:space="0" w:color="auto"/>
            <w:bottom w:val="none" w:sz="0" w:space="0" w:color="auto"/>
            <w:right w:val="none" w:sz="0" w:space="0" w:color="auto"/>
          </w:divBdr>
        </w:div>
      </w:divsChild>
    </w:div>
    <w:div w:id="1686059669">
      <w:bodyDiv w:val="1"/>
      <w:marLeft w:val="0"/>
      <w:marRight w:val="0"/>
      <w:marTop w:val="0"/>
      <w:marBottom w:val="0"/>
      <w:divBdr>
        <w:top w:val="none" w:sz="0" w:space="0" w:color="auto"/>
        <w:left w:val="none" w:sz="0" w:space="0" w:color="auto"/>
        <w:bottom w:val="none" w:sz="0" w:space="0" w:color="auto"/>
        <w:right w:val="none" w:sz="0" w:space="0" w:color="auto"/>
      </w:divBdr>
    </w:div>
    <w:div w:id="1692074393">
      <w:bodyDiv w:val="1"/>
      <w:marLeft w:val="0"/>
      <w:marRight w:val="0"/>
      <w:marTop w:val="0"/>
      <w:marBottom w:val="0"/>
      <w:divBdr>
        <w:top w:val="none" w:sz="0" w:space="0" w:color="auto"/>
        <w:left w:val="none" w:sz="0" w:space="0" w:color="auto"/>
        <w:bottom w:val="none" w:sz="0" w:space="0" w:color="auto"/>
        <w:right w:val="none" w:sz="0" w:space="0" w:color="auto"/>
      </w:divBdr>
      <w:divsChild>
        <w:div w:id="1656058897">
          <w:marLeft w:val="0"/>
          <w:marRight w:val="0"/>
          <w:marTop w:val="0"/>
          <w:marBottom w:val="0"/>
          <w:divBdr>
            <w:top w:val="none" w:sz="0" w:space="0" w:color="auto"/>
            <w:left w:val="none" w:sz="0" w:space="0" w:color="auto"/>
            <w:bottom w:val="none" w:sz="0" w:space="0" w:color="auto"/>
            <w:right w:val="none" w:sz="0" w:space="0" w:color="auto"/>
          </w:divBdr>
        </w:div>
      </w:divsChild>
    </w:div>
    <w:div w:id="2087604823">
      <w:bodyDiv w:val="1"/>
      <w:marLeft w:val="0"/>
      <w:marRight w:val="0"/>
      <w:marTop w:val="0"/>
      <w:marBottom w:val="0"/>
      <w:divBdr>
        <w:top w:val="none" w:sz="0" w:space="0" w:color="auto"/>
        <w:left w:val="none" w:sz="0" w:space="0" w:color="auto"/>
        <w:bottom w:val="none" w:sz="0" w:space="0" w:color="auto"/>
        <w:right w:val="none" w:sz="0" w:space="0" w:color="auto"/>
      </w:divBdr>
      <w:divsChild>
        <w:div w:id="918445916">
          <w:marLeft w:val="547"/>
          <w:marRight w:val="0"/>
          <w:marTop w:val="0"/>
          <w:marBottom w:val="0"/>
          <w:divBdr>
            <w:top w:val="none" w:sz="0" w:space="0" w:color="auto"/>
            <w:left w:val="none" w:sz="0" w:space="0" w:color="auto"/>
            <w:bottom w:val="none" w:sz="0" w:space="0" w:color="auto"/>
            <w:right w:val="none" w:sz="0" w:space="0" w:color="auto"/>
          </w:divBdr>
        </w:div>
        <w:div w:id="1971128952">
          <w:marLeft w:val="1166"/>
          <w:marRight w:val="0"/>
          <w:marTop w:val="0"/>
          <w:marBottom w:val="0"/>
          <w:divBdr>
            <w:top w:val="none" w:sz="0" w:space="0" w:color="auto"/>
            <w:left w:val="none" w:sz="0" w:space="0" w:color="auto"/>
            <w:bottom w:val="none" w:sz="0" w:space="0" w:color="auto"/>
            <w:right w:val="none" w:sz="0" w:space="0" w:color="auto"/>
          </w:divBdr>
        </w:div>
        <w:div w:id="1359087055">
          <w:marLeft w:val="1166"/>
          <w:marRight w:val="0"/>
          <w:marTop w:val="0"/>
          <w:marBottom w:val="0"/>
          <w:divBdr>
            <w:top w:val="none" w:sz="0" w:space="0" w:color="auto"/>
            <w:left w:val="none" w:sz="0" w:space="0" w:color="auto"/>
            <w:bottom w:val="none" w:sz="0" w:space="0" w:color="auto"/>
            <w:right w:val="none" w:sz="0" w:space="0" w:color="auto"/>
          </w:divBdr>
        </w:div>
        <w:div w:id="970356141">
          <w:marLeft w:val="547"/>
          <w:marRight w:val="0"/>
          <w:marTop w:val="0"/>
          <w:marBottom w:val="0"/>
          <w:divBdr>
            <w:top w:val="none" w:sz="0" w:space="0" w:color="auto"/>
            <w:left w:val="none" w:sz="0" w:space="0" w:color="auto"/>
            <w:bottom w:val="none" w:sz="0" w:space="0" w:color="auto"/>
            <w:right w:val="none" w:sz="0" w:space="0" w:color="auto"/>
          </w:divBdr>
        </w:div>
        <w:div w:id="1335379112">
          <w:marLeft w:val="1166"/>
          <w:marRight w:val="0"/>
          <w:marTop w:val="0"/>
          <w:marBottom w:val="0"/>
          <w:divBdr>
            <w:top w:val="none" w:sz="0" w:space="0" w:color="auto"/>
            <w:left w:val="none" w:sz="0" w:space="0" w:color="auto"/>
            <w:bottom w:val="none" w:sz="0" w:space="0" w:color="auto"/>
            <w:right w:val="none" w:sz="0" w:space="0" w:color="auto"/>
          </w:divBdr>
        </w:div>
        <w:div w:id="1889947819">
          <w:marLeft w:val="1166"/>
          <w:marRight w:val="0"/>
          <w:marTop w:val="0"/>
          <w:marBottom w:val="0"/>
          <w:divBdr>
            <w:top w:val="none" w:sz="0" w:space="0" w:color="auto"/>
            <w:left w:val="none" w:sz="0" w:space="0" w:color="auto"/>
            <w:bottom w:val="none" w:sz="0" w:space="0" w:color="auto"/>
            <w:right w:val="none" w:sz="0" w:space="0" w:color="auto"/>
          </w:divBdr>
        </w:div>
        <w:div w:id="578254908">
          <w:marLeft w:val="547"/>
          <w:marRight w:val="0"/>
          <w:marTop w:val="0"/>
          <w:marBottom w:val="0"/>
          <w:divBdr>
            <w:top w:val="none" w:sz="0" w:space="0" w:color="auto"/>
            <w:left w:val="none" w:sz="0" w:space="0" w:color="auto"/>
            <w:bottom w:val="none" w:sz="0" w:space="0" w:color="auto"/>
            <w:right w:val="none" w:sz="0" w:space="0" w:color="auto"/>
          </w:divBdr>
        </w:div>
        <w:div w:id="1190678070">
          <w:marLeft w:val="1166"/>
          <w:marRight w:val="0"/>
          <w:marTop w:val="0"/>
          <w:marBottom w:val="0"/>
          <w:divBdr>
            <w:top w:val="none" w:sz="0" w:space="0" w:color="auto"/>
            <w:left w:val="none" w:sz="0" w:space="0" w:color="auto"/>
            <w:bottom w:val="none" w:sz="0" w:space="0" w:color="auto"/>
            <w:right w:val="none" w:sz="0" w:space="0" w:color="auto"/>
          </w:divBdr>
        </w:div>
        <w:div w:id="101613385">
          <w:marLeft w:val="1166"/>
          <w:marRight w:val="0"/>
          <w:marTop w:val="0"/>
          <w:marBottom w:val="0"/>
          <w:divBdr>
            <w:top w:val="none" w:sz="0" w:space="0" w:color="auto"/>
            <w:left w:val="none" w:sz="0" w:space="0" w:color="auto"/>
            <w:bottom w:val="none" w:sz="0" w:space="0" w:color="auto"/>
            <w:right w:val="none" w:sz="0" w:space="0" w:color="auto"/>
          </w:divBdr>
        </w:div>
        <w:div w:id="10735670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bphc.hrsa.gov/technical-assistance/health-center-stories" TargetMode="External"/><Relationship Id="rId18" Type="http://schemas.openxmlformats.org/officeDocument/2006/relationships/hyperlink" Target="https://www.wcchc.com/COVID19/Safe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phc.hrsa.gov/funding/funding-opportunities/optimizing-virtual-ca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cch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genhs.org/"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lthCenterStories@HRS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c7d0ed18-d4ec-4450-b043-97ba750af715"/>
    <Keyword xmlns="017bfab5-8f0a-4877-9b9c-80c5f10829e6" xsi:nil="true"/>
    <_dlc_DocId xmlns="053a5afd-1424-405b-82d9-63deec7446f8">RZP75TDPC7SH-494-19853</_dlc_DocId>
    <_dlc_DocIdUrl xmlns="053a5afd-1424-405b-82d9-63deec7446f8">
      <Url>https://sharepoint.hrsa.gov/sites/bphc/osbo/_layouts/15/DocIdRedir.aspx?ID=RZP75TDPC7SH-494-19853</Url>
      <Description>RZP75TDPC7SH-494-19853</Description>
    </_dlc_DocIdUrl>
  </documentManagement>
</p:propertie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A293EA3C770A347ABC68BEA5C7D10F4" ma:contentTypeVersion="14" ma:contentTypeDescription="Create a new document." ma:contentTypeScope="" ma:versionID="25a82be54b875469cdcf91b86c36ff42">
  <xsd:schema xmlns:xsd="http://www.w3.org/2001/XMLSchema" xmlns:xs="http://www.w3.org/2001/XMLSchema" xmlns:p="http://schemas.microsoft.com/office/2006/metadata/properties" xmlns:ns2="053a5afd-1424-405b-82d9-63deec7446f8" xmlns:ns3="c7d0ed18-d4ec-4450-b043-97ba750af715" xmlns:ns4="017bfab5-8f0a-4877-9b9c-80c5f10829e6" xmlns:ns5="http://schemas.microsoft.com/sharepoint/v4" xmlns:ns6="18eddc49-7884-4a0b-8dfa-669d3c33d14d" targetNamespace="http://schemas.microsoft.com/office/2006/metadata/properties" ma:root="true" ma:fieldsID="8222ec58c5b47cc4c8eda24c9f426a74" ns2:_="" ns3:_="" ns4:_="" ns5:_="" ns6:_="">
    <xsd:import namespace="053a5afd-1424-405b-82d9-63deec7446f8"/>
    <xsd:import namespace="c7d0ed18-d4ec-4450-b043-97ba750af715"/>
    <xsd:import namespace="017bfab5-8f0a-4877-9b9c-80c5f10829e6"/>
    <xsd:import namespace="http://schemas.microsoft.com/sharepoint/v4"/>
    <xsd:import namespace="18eddc49-7884-4a0b-8dfa-669d3c33d14d"/>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Keyword" minOccurs="0"/>
                <xsd:element ref="ns5:IconOverlay"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78d32367-d7c1-4adf-b56e-333759d8ad82}" ma:internalName="TaxCatchAll" ma:showField="CatchAllData" ma:web="0d50ce90-7dc3-45ff-a14f-92182808bd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bfab5-8f0a-4877-9b9c-80c5f10829e6" elementFormDefault="qualified">
    <xsd:import namespace="http://schemas.microsoft.com/office/2006/documentManagement/types"/>
    <xsd:import namespace="http://schemas.microsoft.com/office/infopath/2007/PartnerControls"/>
    <xsd:element name="Keyword" ma:index="12"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ddc49-7884-4a0b-8dfa-669d3c33d1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8209EE-6B90-4661-A2CE-02301BCBEAA8}">
  <ds:schemaRefs>
    <ds:schemaRef ds:uri="http://schemas.microsoft.com/office/2006/metadata/properties"/>
    <ds:schemaRef ds:uri="http://schemas.microsoft.com/office/infopath/2007/PartnerControls"/>
    <ds:schemaRef ds:uri="http://schemas.microsoft.com/sharepoint/v4"/>
    <ds:schemaRef ds:uri="c7d0ed18-d4ec-4450-b043-97ba750af715"/>
    <ds:schemaRef ds:uri="017bfab5-8f0a-4877-9b9c-80c5f10829e6"/>
    <ds:schemaRef ds:uri="053a5afd-1424-405b-82d9-63deec7446f8"/>
  </ds:schemaRefs>
</ds:datastoreItem>
</file>

<file path=customXml/itemProps2.xml><?xml version="1.0" encoding="utf-8"?>
<ds:datastoreItem xmlns:ds="http://schemas.openxmlformats.org/officeDocument/2006/customXml" ds:itemID="{9B5B3033-A429-4D5B-82C4-D06B9A274D66}">
  <ds:schemaRefs>
    <ds:schemaRef ds:uri="Microsoft.SharePoint.Taxonomy.ContentTypeSync"/>
  </ds:schemaRefs>
</ds:datastoreItem>
</file>

<file path=customXml/itemProps3.xml><?xml version="1.0" encoding="utf-8"?>
<ds:datastoreItem xmlns:ds="http://schemas.openxmlformats.org/officeDocument/2006/customXml" ds:itemID="{E08F3829-07BB-4D58-9083-5A171599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017bfab5-8f0a-4877-9b9c-80c5f10829e6"/>
    <ds:schemaRef ds:uri="http://schemas.microsoft.com/sharepoint/v4"/>
    <ds:schemaRef ds:uri="18eddc49-7884-4a0b-8dfa-669d3c33d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4C5B9-A584-4F66-9D22-B32C16367D8D}">
  <ds:schemaRefs>
    <ds:schemaRef ds:uri="http://schemas.microsoft.com/sharepoint/v3/contenttype/forms"/>
  </ds:schemaRefs>
</ds:datastoreItem>
</file>

<file path=customXml/itemProps5.xml><?xml version="1.0" encoding="utf-8"?>
<ds:datastoreItem xmlns:ds="http://schemas.openxmlformats.org/officeDocument/2006/customXml" ds:itemID="{9E8C61B8-23E2-460A-B07D-EA6AE7545309}">
  <ds:schemaRefs>
    <ds:schemaRef ds:uri="http://schemas.openxmlformats.org/officeDocument/2006/bibliography"/>
  </ds:schemaRefs>
</ds:datastoreItem>
</file>

<file path=customXml/itemProps6.xml><?xml version="1.0" encoding="utf-8"?>
<ds:datastoreItem xmlns:ds="http://schemas.openxmlformats.org/officeDocument/2006/customXml" ds:itemID="{9DCA47EA-9296-4BF3-A96E-E3889FB222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7337</Characters>
  <Application>Microsoft Office Word</Application>
  <DocSecurity>0</DocSecurity>
  <Lines>188</Lines>
  <Paragraphs>126</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Failey, Tara (HRSA)</dc:creator>
  <cp:keywords/>
  <dc:description/>
  <cp:lastModifiedBy>Ted Henson</cp:lastModifiedBy>
  <cp:revision>5</cp:revision>
  <dcterms:created xsi:type="dcterms:W3CDTF">2023-03-21T23:31:00Z</dcterms:created>
  <dcterms:modified xsi:type="dcterms:W3CDTF">2023-03-21T23:33:00Z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0x0101006A293EA3C770A347ABC68BEA5C7D10F4</vt:lpwstr>
  </property>
  <property fmtid="{D5CDD505-2E9C-101B-9397-08002B2CF9AE}" pid="3" name="_dlc_DocIdItemGuid">
    <vt:lpwstr>874496f1-3faf-4bb7-b8c2-c367171921a4</vt:lpwstr>
  </property>
</Properties>
</file>